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五台山风景区2017年转移支付执行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一、一般公共预算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年上级转移支付共计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8846</w:t>
      </w:r>
      <w:r>
        <w:rPr>
          <w:rFonts w:hint="eastAsia" w:ascii="仿宋" w:hAnsi="仿宋" w:eastAsia="仿宋" w:cs="仿宋"/>
          <w:sz w:val="32"/>
          <w:szCs w:val="32"/>
        </w:rPr>
        <w:t>万元，其中财力性转移支付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6706</w:t>
      </w:r>
      <w:r>
        <w:rPr>
          <w:rFonts w:hint="eastAsia" w:ascii="仿宋" w:hAnsi="仿宋" w:eastAsia="仿宋" w:cs="仿宋"/>
          <w:sz w:val="32"/>
          <w:szCs w:val="32"/>
        </w:rPr>
        <w:t>万元，专项转移支付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2140</w:t>
      </w:r>
      <w:r>
        <w:rPr>
          <w:rFonts w:hint="eastAsia" w:ascii="仿宋" w:hAnsi="仿宋" w:eastAsia="仿宋" w:cs="仿宋"/>
          <w:sz w:val="32"/>
          <w:szCs w:val="32"/>
        </w:rPr>
        <w:t>万元，年终专款结转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政府性基金预算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年上级转移支付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万元，年终专款结转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6149"/>
    <w:multiLevelType w:val="multilevel"/>
    <w:tmpl w:val="70DB6149"/>
    <w:lvl w:ilvl="0" w:tentative="0">
      <w:start w:val="2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E1850"/>
    <w:rsid w:val="4B694867"/>
    <w:rsid w:val="50AB036D"/>
    <w:rsid w:val="555A5361"/>
    <w:rsid w:val="7ECD7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瓢一花一世界</cp:lastModifiedBy>
  <dcterms:modified xsi:type="dcterms:W3CDTF">2018-09-06T02:58:59Z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