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  <w:bookmarkStart w:id="17" w:name="_GoBack"/>
      <w:bookmarkEnd w:id="17"/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before="120" w:after="120" w:line="480" w:lineRule="auto"/>
        <w:ind w:firstLine="0" w:firstLineChars="0"/>
        <w:jc w:val="center"/>
        <w:outlineLvl w:val="0"/>
        <w:rPr>
          <w:rFonts w:ascii="仿宋_GB2312" w:hAnsi="Arial"/>
          <w:b/>
          <w:sz w:val="44"/>
          <w:szCs w:val="44"/>
        </w:rPr>
      </w:pPr>
      <w:r>
        <w:rPr>
          <w:rFonts w:hint="eastAsia" w:ascii="仿宋_GB2312" w:hAnsi="Arial"/>
          <w:b/>
          <w:sz w:val="44"/>
          <w:szCs w:val="44"/>
        </w:rPr>
        <w:t>财政项目支出绩效自评报告</w:t>
      </w: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仿宋_GB2312" w:hAnsi="Times New Roman" w:cs="Times New Roman"/>
          <w:kern w:val="0"/>
          <w:sz w:val="30"/>
          <w:szCs w:val="30"/>
          <w:lang w:bidi="en-US"/>
        </w:rPr>
      </w:pP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项目名称： </w:t>
      </w:r>
      <w:r>
        <w:rPr>
          <w:rFonts w:ascii="仿宋_GB2312" w:hAnsi="仿宋_GB2312" w:eastAsia="仿宋_GB2312" w:cs="仿宋_GB2312"/>
          <w:color w:val="auto"/>
          <w:sz w:val="32"/>
          <w:u w:val="none"/>
        </w:rPr>
        <w:t>基层市场监管补助资金</w:t>
      </w: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项目单位： </w:t>
      </w:r>
      <w:r>
        <w:rPr>
          <w:rFonts w:ascii="仿宋_GB2312" w:hAnsi="仿宋_GB2312" w:eastAsia="仿宋_GB2312" w:cs="仿宋_GB2312"/>
          <w:color w:val="auto"/>
          <w:sz w:val="32"/>
          <w:u w:val="none"/>
        </w:rPr>
        <w:t>五台山风景名胜区市场监督管理局</w:t>
      </w: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主管部门： </w:t>
      </w:r>
      <w:r>
        <w:rPr>
          <w:rFonts w:ascii="仿宋_GB2312" w:hAnsi="仿宋_GB2312" w:eastAsia="仿宋_GB2312" w:cs="仿宋_GB2312"/>
          <w:color w:val="auto"/>
          <w:sz w:val="32"/>
          <w:u w:val="none"/>
        </w:rPr>
        <w:t>五台山风景名胜区市场监督管理局-006</w:t>
      </w: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  <w:lang w:bidi="en-US"/>
        </w:rPr>
      </w:pP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  <w:lang w:bidi="en-US"/>
        </w:rPr>
      </w:pPr>
    </w:p>
    <w:p>
      <w:pPr>
        <w:pStyle w:val="18"/>
        <w:tabs>
          <w:tab w:val="right" w:leader="dot" w:pos="8296"/>
        </w:tabs>
        <w:ind w:firstLine="438" w:firstLineChars="137"/>
        <w:jc w:val="center"/>
      </w:pP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lang w:eastAsia="zh-CN" w:bidi="en-US"/>
        </w:rPr>
        <w:t>2021年1月</w:t>
      </w:r>
      <w:r>
        <w:rPr>
          <w:rFonts w:ascii="仿宋_GB2312" w:hAnsi="Times New Roman" w:cs="Times New Roman"/>
          <w:kern w:val="0"/>
          <w:sz w:val="32"/>
          <w:szCs w:val="32"/>
          <w:lang w:bidi="en-US"/>
        </w:rPr>
        <w:br w:type="page"/>
      </w:r>
      <w:r>
        <w:rPr>
          <w:szCs w:val="44"/>
        </w:rPr>
        <w:fldChar w:fldCharType="begin"/>
      </w:r>
      <w:r>
        <w:rPr>
          <w:szCs w:val="44"/>
        </w:rPr>
        <w:instrText xml:space="preserve"> </w:instrText>
      </w:r>
      <w:r>
        <w:rPr>
          <w:rFonts w:hint="eastAsia"/>
          <w:szCs w:val="44"/>
        </w:rPr>
        <w:instrText xml:space="preserve">TOC \o "1-4" \f</w:instrText>
      </w:r>
      <w:r>
        <w:rPr>
          <w:szCs w:val="44"/>
        </w:rPr>
        <w:instrText xml:space="preserve"> </w:instrText>
      </w:r>
      <w:r>
        <w:rPr>
          <w:szCs w:val="44"/>
        </w:rPr>
        <w:fldChar w:fldCharType="separate"/>
      </w:r>
    </w:p>
    <w:p>
      <w:pPr>
        <w:pStyle w:val="18"/>
        <w:tabs>
          <w:tab w:val="right" w:leader="dot" w:pos="8296"/>
        </w:tabs>
        <w:ind w:firstLine="402"/>
        <w:jc w:val="center"/>
        <w:rPr>
          <w:rFonts w:hint="eastAsia" w:ascii="仿宋" w:hAnsi="仿宋" w:eastAsia="仿宋" w:cs="仿宋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 w:val="0"/>
          <w:sz w:val="32"/>
          <w:szCs w:val="32"/>
          <w:lang w:val="en-US" w:eastAsia="zh-CN"/>
        </w:rPr>
        <w:t>目 录</w:t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一、项目的基本情况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_Toc61505636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（一）项目概况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_Toc61505637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（二）预算执行情况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_Toc61505638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（三）项目绩效目标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_Toc61505639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（四）项目实施计划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_Toc61505640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二、项目绩效情况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_Toc61505641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（一）预算执行情况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_Toc61505642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5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（二）项目产出情况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_Toc61505643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6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（三）项目效益情况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_Toc61505644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6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（四）项目满意度情况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_Toc61505645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7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三、项目绩效分析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_Toc61505646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7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四、项目主要经验做法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_Toc61505647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8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五、项目管理中存在问题及原因分析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_Toc61505648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8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六、进一步加强项目管理措施及建议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_Toc61505649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8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附件1.项目支出绩效自评表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_Toc61505650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10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附件2.绩效自评相关资料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_Toc61505651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11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tabs>
          <w:tab w:val="left" w:pos="620"/>
        </w:tabs>
        <w:ind w:firstLine="0" w:firstLineChars="0"/>
        <w:rPr>
          <w:szCs w:val="44"/>
        </w:rPr>
      </w:pPr>
      <w:r>
        <w:rPr>
          <w:szCs w:val="44"/>
        </w:rPr>
        <w:fldChar w:fldCharType="end"/>
      </w:r>
      <w:r>
        <w:rPr>
          <w:szCs w:val="44"/>
        </w:rPr>
        <w:tab/>
      </w:r>
    </w:p>
    <w:p>
      <w:pPr>
        <w:ind w:firstLine="560"/>
        <w:rPr>
          <w:szCs w:val="44"/>
        </w:rPr>
      </w:pPr>
    </w:p>
    <w:p>
      <w:pPr>
        <w:ind w:firstLine="560"/>
        <w:rPr>
          <w:szCs w:val="44"/>
        </w:rPr>
      </w:pPr>
    </w:p>
    <w:p>
      <w:pPr>
        <w:ind w:firstLine="560"/>
        <w:rPr>
          <w:szCs w:val="44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0" w:name="_Toc61505636"/>
      <w:r>
        <w:rPr>
          <w:rFonts w:hint="eastAsia" w:ascii="仿宋" w:hAnsi="仿宋" w:eastAsia="仿宋" w:cs="仿宋"/>
          <w:b/>
          <w:bCs w:val="0"/>
          <w:lang w:val="en-US" w:eastAsia="zh-CN"/>
        </w:rPr>
        <w:t>一、项目的基本情况</w:t>
      </w:r>
      <w:bookmarkEnd w:id="0"/>
    </w:p>
    <w:p>
      <w:pPr>
        <w:pStyle w:val="46"/>
        <w:ind w:left="560"/>
        <w:rPr>
          <w:lang w:eastAsia="zh-CN"/>
        </w:rPr>
      </w:pPr>
      <w:bookmarkStart w:id="1" w:name="_Toc61505637"/>
      <w:r>
        <w:rPr>
          <w:rFonts w:hint="eastAsia"/>
        </w:rPr>
        <w:t>（一）项目概况</w:t>
      </w:r>
      <w:bookmarkEnd w:id="1"/>
    </w:p>
    <w:p>
      <w:pPr>
        <w:pStyle w:val="44"/>
        <w:ind w:left="280" w:firstLine="562"/>
        <w:rPr>
          <w:lang w:eastAsia="zh-CN"/>
        </w:rPr>
      </w:pPr>
      <w:r>
        <w:rPr>
          <w:b/>
          <w:bCs/>
          <w:lang w:val="en-US" w:eastAsia="zh-CN"/>
        </w:rPr>
        <w:t>项目概况</w:t>
      </w:r>
      <w:r>
        <w:rPr>
          <w:rFonts w:hint="eastAsia"/>
          <w:b/>
          <w:bCs/>
          <w:lang w:val="en-US" w:eastAsia="zh-CN"/>
        </w:rPr>
        <w:t>：</w:t>
      </w:r>
      <w:r>
        <w:rPr>
          <w:rFonts w:hint="eastAsia"/>
          <w:lang w:eastAsia="zh-CN"/>
        </w:rPr>
        <w:t>上级相关部门为加强基层市场监督管理力度，规范市场经营行为，维护消费者合法权益而拨付的一定经费。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立项依据：</w:t>
      </w:r>
      <w:r>
        <w:rPr>
          <w:rFonts w:hint="eastAsia"/>
          <w:lang w:eastAsia="zh-CN"/>
        </w:rPr>
        <w:t>忻财行[2020]108号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设立的必要性：</w:t>
      </w:r>
      <w:r>
        <w:rPr>
          <w:rFonts w:hint="eastAsia"/>
          <w:lang w:eastAsia="zh-CN"/>
        </w:rPr>
        <w:t>保障市场监督管理正常运转，加强基层市场监督管理力度，提高市场监管效能。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保证项目实施的措施与制度：</w:t>
      </w:r>
      <w:r>
        <w:rPr>
          <w:rFonts w:hint="eastAsia"/>
          <w:lang w:eastAsia="zh-CN"/>
        </w:rPr>
        <w:t>1、严格规范资金开支，加强使用管理，做到专款专用；2、加大对基层监管补助资金的监管力度，推动资金监管全面落实；3、结合景区监管实际情况，重点开展风险隐患排查、加大要案查办力度，加强基层监管人员监管业务培训等工作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项目实施计划：</w:t>
      </w:r>
      <w:r>
        <w:rPr>
          <w:rFonts w:hint="eastAsia"/>
          <w:lang w:eastAsia="zh-CN"/>
        </w:rPr>
        <w:t>按照上级指示精神，做到专款专用，加强市场监督管理力度</w:t>
      </w:r>
    </w:p>
    <w:p>
      <w:pPr>
        <w:widowControl/>
        <w:ind w:firstLine="0" w:firstLineChars="0"/>
        <w:jc w:val="left"/>
        <w:rPr>
          <w:rFonts w:ascii="Times New Roman" w:hAnsi="Times New Roman" w:cs="Times New Roman"/>
          <w:kern w:val="0"/>
          <w:szCs w:val="28"/>
          <w:lang w:val="zh-CN"/>
        </w:rPr>
      </w:pPr>
      <w:r>
        <w:br w:type="page"/>
      </w:r>
    </w:p>
    <w:p>
      <w:pPr>
        <w:pStyle w:val="46"/>
        <w:ind w:left="560"/>
      </w:pPr>
      <w:bookmarkStart w:id="2" w:name="_Toc61505638"/>
      <w:r>
        <w:rPr>
          <w:rFonts w:hint="eastAsia"/>
        </w:rPr>
        <w:t>（二）预算执行情况</w:t>
      </w:r>
      <w:bookmarkEnd w:id="2"/>
    </w:p>
    <w:p>
      <w:pPr>
        <w:ind w:firstLine="0" w:firstLineChars="0"/>
        <w:jc w:val="left"/>
        <w:rPr>
          <w:b/>
          <w:szCs w:val="28"/>
        </w:rPr>
      </w:pPr>
    </w:p>
    <w:tbl>
      <w:tblPr>
        <w:tblStyle w:val="24"/>
        <w:tblW w:w="13972" w:type="dxa"/>
        <w:tblInd w:w="17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9"/>
        <w:gridCol w:w="1276"/>
        <w:gridCol w:w="1356"/>
        <w:gridCol w:w="1337"/>
        <w:gridCol w:w="851"/>
        <w:gridCol w:w="850"/>
        <w:gridCol w:w="851"/>
        <w:gridCol w:w="930"/>
        <w:gridCol w:w="2410"/>
        <w:gridCol w:w="255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9" w:hRule="atLeast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行次</w:t>
            </w:r>
          </w:p>
        </w:tc>
        <w:tc>
          <w:tcPr>
            <w:tcW w:w="1356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年度总金额(万元)</w:t>
            </w:r>
          </w:p>
        </w:tc>
        <w:tc>
          <w:tcPr>
            <w:tcW w:w="4819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财政资金</w:t>
            </w:r>
          </w:p>
        </w:tc>
        <w:tc>
          <w:tcPr>
            <w:tcW w:w="2410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上年结转资金(万元)</w:t>
            </w:r>
          </w:p>
        </w:tc>
        <w:tc>
          <w:tcPr>
            <w:tcW w:w="2552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其他资金(万元)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7" w:hRule="atLeast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小计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中央级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省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市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县区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年初预算资金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(1)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7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7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7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全年预算资金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7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7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7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实际到位资金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(3)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7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7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7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全年执行资金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(4)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7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7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7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资金结余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(5)=(3)-(4)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预算到位率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(6)=(3)/(2)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预算执行率(%)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(7)=(4)/(2)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</w:tbl>
    <w:p>
      <w:pPr>
        <w:pStyle w:val="46"/>
        <w:ind w:left="560"/>
      </w:pPr>
      <w:bookmarkStart w:id="3" w:name="_Toc61505639"/>
      <w:r>
        <w:rPr>
          <w:rFonts w:hint="eastAsia"/>
        </w:rPr>
        <w:t>（三）项目绩效目标</w:t>
      </w:r>
      <w:bookmarkEnd w:id="3"/>
    </w:p>
    <w:p>
      <w:pPr>
        <w:pStyle w:val="48"/>
        <w:ind w:left="560"/>
      </w:pPr>
      <w:r>
        <w:rPr>
          <w:rFonts w:hint="eastAsia"/>
        </w:rPr>
        <w:t>（1）</w:t>
      </w:r>
      <w:r>
        <w:rPr>
          <w:rFonts w:hint="eastAsia"/>
          <w:lang w:eastAsia="zh-CN"/>
        </w:rPr>
        <w:t>.</w:t>
      </w:r>
      <w:r>
        <w:rPr>
          <w:lang w:eastAsia="zh-CN"/>
        </w:rPr>
        <w:t xml:space="preserve"> </w:t>
      </w:r>
      <w:r>
        <w:rPr>
          <w:rFonts w:hint="eastAsia"/>
        </w:rPr>
        <w:t>项目实施</w:t>
      </w:r>
      <w:r>
        <w:rPr>
          <w:rFonts w:hint="eastAsia"/>
          <w:lang w:eastAsia="zh-CN"/>
        </w:rPr>
        <w:t>期</w:t>
      </w:r>
      <w:r>
        <w:rPr>
          <w:rFonts w:hint="eastAsia"/>
        </w:rPr>
        <w:t>绩效目标</w:t>
      </w:r>
    </w:p>
    <w:p>
      <w:pPr>
        <w:pStyle w:val="44"/>
        <w:ind w:left="280" w:firstLine="560"/>
        <w:rPr>
          <w:lang w:eastAsia="zh-CN"/>
        </w:rPr>
      </w:pPr>
      <w:r>
        <w:rPr>
          <w:lang w:eastAsia="zh-CN"/>
        </w:rPr>
        <w:t>加强景区基层市场监督管理力度，规范市场经营行为</w:t>
      </w:r>
    </w:p>
    <w:p>
      <w:pPr>
        <w:pStyle w:val="44"/>
        <w:ind w:left="280" w:firstLine="560"/>
        <w:rPr>
          <w:lang w:eastAsia="zh-CN"/>
        </w:rPr>
      </w:pPr>
      <w:r>
        <w:rPr>
          <w:rFonts w:hint="eastAsia"/>
          <w:lang w:eastAsia="zh-CN"/>
        </w:rPr>
        <w:tab/>
      </w:r>
    </w:p>
    <w:p>
      <w:pPr>
        <w:pStyle w:val="48"/>
        <w:ind w:left="560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2</w:t>
      </w:r>
      <w:r>
        <w:rPr>
          <w:rFonts w:hint="eastAsia"/>
          <w:lang w:eastAsia="zh-CN"/>
        </w:rPr>
        <w:t>）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项目年度目标</w:t>
      </w:r>
    </w:p>
    <w:p>
      <w:pPr>
        <w:pStyle w:val="44"/>
        <w:ind w:left="280" w:firstLine="560"/>
        <w:rPr>
          <w:lang w:eastAsia="zh-CN"/>
        </w:rPr>
      </w:pPr>
      <w:r>
        <w:rPr>
          <w:lang w:eastAsia="zh-CN"/>
        </w:rPr>
        <w:t>加强景区基层市场监督管理力度，规范市场经营行为</w:t>
      </w:r>
    </w:p>
    <w:p>
      <w:pPr>
        <w:pStyle w:val="44"/>
        <w:ind w:firstLine="560"/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4" w:name="_Toc61505641"/>
      <w:r>
        <w:rPr>
          <w:rFonts w:hint="eastAsia" w:ascii="仿宋" w:hAnsi="仿宋" w:eastAsia="仿宋" w:cs="仿宋"/>
          <w:b/>
          <w:bCs w:val="0"/>
          <w:lang w:val="en-US" w:eastAsia="zh-CN"/>
        </w:rPr>
        <w:t>二、项目绩效情况</w:t>
      </w:r>
      <w:bookmarkEnd w:id="4"/>
    </w:p>
    <w:p>
      <w:pPr>
        <w:pStyle w:val="44"/>
        <w:ind w:left="140" w:leftChars="50" w:firstLine="560"/>
        <w:rPr>
          <w:lang w:eastAsia="zh-CN"/>
        </w:rPr>
      </w:pPr>
      <w:r>
        <w:rPr>
          <w:rFonts w:hint="eastAsia"/>
          <w:lang w:eastAsia="zh-CN"/>
        </w:rPr>
        <w:t>综合考虑预算执行情况、产出、效益、服务对象满意度各方面因素，通过数据采集及分析，最终评分结果：</w:t>
      </w:r>
      <w:r>
        <w:rPr>
          <w:color w:val="auto"/>
          <w:u w:val="none"/>
        </w:rPr>
        <w:t>基层市场监管补助资金</w:t>
      </w:r>
      <w:r>
        <w:rPr>
          <w:rFonts w:hint="eastAsia"/>
          <w:lang w:eastAsia="zh-CN"/>
        </w:rPr>
        <w:t>项目绩效自评价结果为:总得分</w:t>
      </w:r>
      <w:r>
        <w:rPr>
          <w:color w:val="auto"/>
          <w:u w:val="none"/>
        </w:rPr>
        <w:t>98.88</w:t>
      </w:r>
      <w:r>
        <w:rPr>
          <w:rFonts w:hint="eastAsia"/>
          <w:lang w:eastAsia="zh-CN"/>
        </w:rPr>
        <w:t>分，属于"</w:t>
      </w:r>
      <w:r>
        <w:rPr>
          <w:color w:val="auto"/>
          <w:u w:val="none"/>
        </w:rPr>
        <w:t>优秀</w:t>
      </w:r>
      <w:r>
        <w:rPr>
          <w:rFonts w:hint="eastAsia"/>
          <w:lang w:eastAsia="zh-CN"/>
        </w:rPr>
        <w:t>"。</w:t>
      </w:r>
    </w:p>
    <w:p>
      <w:pPr>
        <w:pStyle w:val="46"/>
        <w:ind w:left="560"/>
        <w:rPr>
          <w:lang w:eastAsia="zh-CN"/>
        </w:rPr>
      </w:pPr>
      <w:bookmarkStart w:id="5" w:name="_Toc61505642"/>
      <w:r>
        <w:rPr>
          <w:rFonts w:hint="eastAsia"/>
        </w:rPr>
        <w:t>（一）</w:t>
      </w:r>
      <w:r>
        <w:rPr>
          <w:rFonts w:hint="eastAsia"/>
          <w:lang w:eastAsia="zh-CN"/>
        </w:rPr>
        <w:t>预算执行情况</w:t>
      </w:r>
      <w:bookmarkEnd w:id="5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预算执行指标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预算执行率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100.00%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pStyle w:val="46"/>
        <w:ind w:left="560"/>
      </w:pPr>
      <w:bookmarkStart w:id="6" w:name="_Toc61505643"/>
      <w:r>
        <w:rPr>
          <w:rFonts w:hint="eastAsia"/>
        </w:rPr>
        <w:t>（二）项目</w:t>
      </w:r>
      <w:r>
        <w:rPr>
          <w:rFonts w:hint="eastAsia"/>
          <w:lang w:eastAsia="zh-CN"/>
        </w:rPr>
        <w:t>产出</w:t>
      </w:r>
      <w:r>
        <w:rPr>
          <w:rFonts w:hint="eastAsia"/>
        </w:rPr>
        <w:t>情况</w:t>
      </w:r>
      <w:bookmarkEnd w:id="6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市场监管宣传活动开展数（次）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5次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市场监管覆盖率（%）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市场监管及时性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及时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成本指标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基层市场监管总成本（万元）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7万元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pStyle w:val="46"/>
        <w:ind w:left="560"/>
      </w:pPr>
      <w:bookmarkStart w:id="7" w:name="_Toc61505644"/>
      <w:r>
        <w:rPr>
          <w:rFonts w:hint="eastAsia"/>
        </w:rPr>
        <w:t>（三）项目</w:t>
      </w:r>
      <w:r>
        <w:rPr>
          <w:rFonts w:hint="eastAsia"/>
          <w:lang w:eastAsia="zh-CN"/>
        </w:rPr>
        <w:t>效益</w:t>
      </w:r>
      <w:r>
        <w:rPr>
          <w:rFonts w:hint="eastAsia"/>
        </w:rPr>
        <w:t>情况</w:t>
      </w:r>
      <w:bookmarkEnd w:id="7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社会效益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为景区营造良好的营商环境和消费环境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提升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提升景区市场监管的整体管理能力和服务能力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明显提升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可持续影响指标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为景区的市场监管事业提供强大的实力支撑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明显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ind w:firstLine="0" w:firstLineChars="0"/>
        <w:rPr>
          <w:szCs w:val="44"/>
        </w:rPr>
      </w:pPr>
    </w:p>
    <w:p>
      <w:pPr>
        <w:pStyle w:val="46"/>
        <w:ind w:left="560"/>
      </w:pPr>
      <w:bookmarkStart w:id="8" w:name="_Toc61505645"/>
      <w:r>
        <w:rPr>
          <w:rFonts w:hint="eastAsia"/>
        </w:rPr>
        <w:t>（四）项目满意度情况</w:t>
      </w:r>
      <w:bookmarkEnd w:id="8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景区公众满意度（%）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96%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96%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9" w:name="_Toc61505646"/>
      <w:r>
        <w:rPr>
          <w:rFonts w:hint="eastAsia" w:ascii="仿宋" w:hAnsi="仿宋" w:eastAsia="仿宋" w:cs="仿宋"/>
          <w:b/>
          <w:bCs w:val="0"/>
          <w:lang w:val="en-US" w:eastAsia="zh-CN"/>
        </w:rPr>
        <w:t>三、</w:t>
      </w:r>
      <w:bookmarkStart w:id="10" w:name="_Toc23655"/>
      <w:bookmarkStart w:id="11" w:name="_Toc17451"/>
      <w:r>
        <w:rPr>
          <w:rFonts w:hint="eastAsia" w:ascii="仿宋" w:hAnsi="仿宋" w:eastAsia="仿宋" w:cs="仿宋"/>
          <w:b/>
          <w:bCs w:val="0"/>
          <w:lang w:val="en-US" w:eastAsia="zh-CN"/>
        </w:rPr>
        <w:t>项目绩效分析</w:t>
      </w:r>
      <w:bookmarkEnd w:id="9"/>
      <w:bookmarkEnd w:id="10"/>
      <w:bookmarkEnd w:id="11"/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项目实施和预算执行情况及分析</w:t>
      </w:r>
    </w:p>
    <w:p>
      <w:pPr>
        <w:pStyle w:val="44"/>
        <w:ind w:left="1134" w:leftChars="405" w:firstLine="426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2021年中央和省级下达我局基层市场监管补助资金7万元，已全部下拨到位。主要用于各类食品安全知识的宣传费、市场监管人员的日常经费，提升基层市场监管能力。当年使用7万元，资金使用率100%。</w:t>
      </w:r>
    </w:p>
    <w:p>
      <w:pPr>
        <w:pStyle w:val="44"/>
        <w:ind w:left="700" w:leftChars="250" w:firstLine="0" w:firstLineChars="0"/>
        <w:rPr>
          <w:rFonts w:ascii="仿宋_GB2312"/>
          <w:bCs/>
          <w:lang w:val="en-US"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产出情况及分析</w:t>
      </w:r>
    </w:p>
    <w:p>
      <w:pPr>
        <w:pStyle w:val="44"/>
        <w:ind w:left="1134" w:leftChars="405" w:firstLine="426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1、2021年度景区开展市场检查121次，检查各类食品经营单位1400家，发现整改隐患111处，接受举报投诉42起，组织各类专项整治18项，下达责令改正通知书39份。通过一系列专项整治活动，有效维护了景区食品安全、规范了市场经营行为。2、基层市场监管能力建设得到一定提升，市场监管宣传活动开展5次。</w:t>
      </w:r>
    </w:p>
    <w:p>
      <w:pPr>
        <w:pStyle w:val="44"/>
        <w:ind w:left="1134" w:leftChars="405" w:firstLine="0" w:firstLineChars="0"/>
        <w:rPr>
          <w:rFonts w:ascii="仿宋_GB2312"/>
          <w:bCs/>
          <w:lang w:val="en-US"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效益情况及分析</w:t>
      </w:r>
    </w:p>
    <w:p>
      <w:pPr>
        <w:pStyle w:val="44"/>
        <w:ind w:left="1134" w:leftChars="405" w:firstLine="426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景区食品安全总体水平不断提高；假冒伪劣产品制售行为不断降低，未发生重大食品安全事件。</w:t>
      </w:r>
    </w:p>
    <w:p>
      <w:pPr>
        <w:pStyle w:val="44"/>
        <w:ind w:left="1134" w:leftChars="405" w:firstLine="0" w:firstLineChars="0"/>
        <w:rPr>
          <w:rFonts w:ascii="仿宋_GB2312"/>
          <w:bCs/>
          <w:lang w:val="en-US"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满意度情况及分析</w:t>
      </w:r>
    </w:p>
    <w:p>
      <w:pPr>
        <w:pStyle w:val="44"/>
        <w:ind w:left="991" w:leftChars="354" w:firstLine="569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公众对市场监管的宣传满意度90%以上。在推进食品监管工作过程中，始终将宣传工作放在突出位置，根据不同时期食品安全重点工作、重大活动、重大事件，组织策划宣传主题和稿件采写，及时发布权威安全形势分析报告，制作食品安全公益广告，通过短信、微信平台发布安全消费提示，提升公众的安全健康消费理念。</w:t>
      </w:r>
    </w:p>
    <w:p>
      <w:pPr>
        <w:pStyle w:val="52"/>
        <w:rPr>
          <w:lang w:eastAsia="zh-CN"/>
        </w:rPr>
      </w:pPr>
      <w:bookmarkStart w:id="12" w:name="_Toc61505647"/>
      <w:r>
        <w:rPr>
          <w:rFonts w:hint="eastAsia" w:ascii="仿宋" w:hAnsi="仿宋" w:eastAsia="仿宋" w:cs="仿宋"/>
          <w:b/>
          <w:bCs w:val="0"/>
          <w:lang w:val="en-US" w:eastAsia="zh-CN"/>
        </w:rPr>
        <w:t>四、项目主要经验做法</w:t>
      </w:r>
      <w:bookmarkEnd w:id="12"/>
      <w:r>
        <w:rPr>
          <w:rFonts w:hint="eastAsia"/>
          <w:lang w:eastAsia="zh-CN"/>
        </w:rPr>
        <w:t xml:space="preserve"> </w:t>
      </w:r>
    </w:p>
    <w:p>
      <w:pPr>
        <w:pStyle w:val="44"/>
        <w:ind w:firstLine="840" w:firstLineChars="300"/>
        <w:rPr>
          <w:lang w:eastAsia="zh-CN"/>
        </w:rPr>
      </w:pPr>
      <w:r>
        <w:rPr>
          <w:rFonts w:hint="eastAsia"/>
          <w:lang w:eastAsia="zh-CN"/>
        </w:rPr>
        <w:t>严把食品安全关，保障食品安全，我局工作人员认真组织学习省局相关文件，深刻领会文件精神，统一思想认识，把中央补助专项资金绩效评价工作当作一项大事来抓，通过组织学习，提高思想觉悟，使大家更加认识到此项工作的重要性。</w:t>
      </w: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3" w:name="_Toc61505648"/>
      <w:r>
        <w:rPr>
          <w:rFonts w:hint="eastAsia" w:ascii="仿宋" w:hAnsi="仿宋" w:eastAsia="仿宋" w:cs="仿宋"/>
          <w:b/>
          <w:bCs w:val="0"/>
          <w:lang w:val="en-US" w:eastAsia="zh-CN"/>
        </w:rPr>
        <w:t>五、项目管理中存在问题及原因分析</w:t>
      </w:r>
      <w:bookmarkEnd w:id="13"/>
    </w:p>
    <w:p>
      <w:pPr>
        <w:pStyle w:val="44"/>
        <w:ind w:firstLine="840" w:firstLineChars="300"/>
        <w:rPr>
          <w:rFonts w:hint="eastAsia"/>
          <w:lang w:eastAsia="zh-CN"/>
        </w:rPr>
      </w:pPr>
      <w:r>
        <w:rPr>
          <w:rFonts w:hint="eastAsia"/>
          <w:lang w:eastAsia="zh-CN"/>
        </w:rPr>
        <w:t>1、基层监管水平仍有待提升。监管力量相对不足，人员素质参差不齐，整体不强，特别是食品生产领域监管专业人才严重缺乏。2、食品企业主体责任落实不到位的问题仍然存在。主要表现在，有的企业管理层人员质量安全意识淡薄，对企业应尽的义务和承担的责任不清楚。</w:t>
      </w:r>
    </w:p>
    <w:p>
      <w:pPr>
        <w:pStyle w:val="44"/>
        <w:ind w:firstLine="840" w:firstLineChars="300"/>
        <w:rPr>
          <w:rFonts w:hint="eastAsia"/>
          <w:lang w:eastAsia="zh-CN"/>
        </w:rPr>
      </w:pPr>
    </w:p>
    <w:p>
      <w:pPr>
        <w:pStyle w:val="44"/>
        <w:ind w:firstLine="840" w:firstLineChars="300"/>
        <w:rPr>
          <w:lang w:eastAsia="zh-CN"/>
        </w:rPr>
      </w:pPr>
      <w:r>
        <w:rPr>
          <w:rFonts w:hint="eastAsia"/>
          <w:lang w:eastAsia="zh-CN"/>
        </w:rPr>
        <w:t>　　</w:t>
      </w: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4" w:name="_Toc61505649"/>
      <w:r>
        <w:rPr>
          <w:rFonts w:hint="eastAsia" w:ascii="仿宋" w:hAnsi="仿宋" w:eastAsia="仿宋" w:cs="仿宋"/>
          <w:b/>
          <w:bCs w:val="0"/>
          <w:lang w:val="en-US" w:eastAsia="zh-CN"/>
        </w:rPr>
        <w:t>六、进一步加强项目管理措施及建议</w:t>
      </w:r>
      <w:bookmarkEnd w:id="14"/>
    </w:p>
    <w:p>
      <w:pPr>
        <w:pStyle w:val="44"/>
        <w:ind w:firstLine="848" w:firstLineChars="303"/>
        <w:rPr>
          <w:lang w:eastAsia="zh-CN"/>
        </w:rPr>
      </w:pPr>
      <w:r>
        <w:rPr>
          <w:rFonts w:hint="eastAsia"/>
          <w:lang w:eastAsia="zh-CN"/>
        </w:rPr>
        <w:t>下一步我们将在确保专项资金专款专用的基础上，不断加强食品监测和安全监管工作，进一步提高专项资金使用效益</w:t>
      </w:r>
    </w:p>
    <w:p>
      <w:pPr>
        <w:pStyle w:val="44"/>
        <w:ind w:firstLine="560"/>
        <w:rPr>
          <w:lang w:eastAsia="zh-CN"/>
        </w:rPr>
        <w:sectPr>
          <w:footerReference r:id="rId11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81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5" w:name="_Toc61505650"/>
      <w:r>
        <w:rPr>
          <w:rFonts w:hint="eastAsia" w:ascii="仿宋" w:hAnsi="仿宋" w:eastAsia="仿宋" w:cs="仿宋"/>
          <w:b/>
          <w:bCs w:val="0"/>
          <w:lang w:val="en-US" w:eastAsia="zh-CN"/>
        </w:rPr>
        <w:t>附件1.项目支出绩效自评表</w:t>
      </w:r>
      <w:bookmarkEnd w:id="15"/>
    </w:p>
    <w:p>
      <w:pPr>
        <w:ind w:firstLine="560"/>
      </w:pPr>
    </w:p>
    <w:tbl>
      <w:tblPr>
        <w:tblStyle w:val="24"/>
        <w:tblW w:w="14063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4"/>
        <w:gridCol w:w="1843"/>
        <w:gridCol w:w="1819"/>
        <w:gridCol w:w="840"/>
        <w:gridCol w:w="1188"/>
        <w:gridCol w:w="1487"/>
        <w:gridCol w:w="1328"/>
        <w:gridCol w:w="1276"/>
        <w:gridCol w:w="2528"/>
      </w:tblGrid>
      <w:tr>
        <w:trPr>
          <w:trHeight w:val="375" w:hRule="atLeast"/>
        </w:trPr>
        <w:tc>
          <w:tcPr>
            <w:tcW w:w="140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</w:tcPr>
          <w:p>
            <w:pPr>
              <w:ind w:firstLine="562"/>
              <w:jc w:val="center"/>
              <w:rPr>
                <w:rFonts w:ascii="黑体" w:hAnsi="Arial" w:eastAsia="黑体" w:cs="Arial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</w:rPr>
              <w:t>附件1</w:t>
            </w:r>
            <w:r>
              <w:rPr>
                <w:rFonts w:ascii="仿宋" w:hAnsi="仿宋" w:eastAsia="仿宋" w:cs="仿宋"/>
                <w:b/>
              </w:rPr>
              <w:t>.</w:t>
            </w:r>
            <w:r>
              <w:rPr>
                <w:rFonts w:hint="eastAsia" w:ascii="仿宋" w:hAnsi="仿宋" w:eastAsia="仿宋" w:cs="仿宋"/>
                <w:b/>
              </w:rPr>
              <w:t>项目支出绩效自评表</w:t>
            </w:r>
          </w:p>
        </w:tc>
      </w:tr>
      <w:tr>
        <w:trPr>
          <w:trHeight w:val="613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一级指标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ascii="仿宋_GB2312" w:hAnsi="Arial" w:cs="Arial"/>
                <w:b/>
                <w:sz w:val="22"/>
              </w:rPr>
              <w:t>二级指标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目标指标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权重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目标值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业绩值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完成率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指标得分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偏差原因分析及改进措施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预算执行指标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预算执行指标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预算执行率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产出指标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市场监管宣传活动开展数（次）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5次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市场监管覆盖率（%）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市场监管及时性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及时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成本指标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基层市场监管总成本（万元）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7万元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效益指标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社会效益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为景区营造良好的营商环境和消费环境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提升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提升景区市场监管的整体管理能力和服务能力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明显提升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10.13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有待进一步提高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可持续影响指标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为景区的市场监管事业提供强大的实力支撑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明显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满意度指标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景区公众满意度（%）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96%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96%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7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000000" w:sz="4" w:space="0"/>
              <w:right w:val="nil"/>
            </w:tcBorders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</w:tbl>
    <w:p>
      <w:pPr>
        <w:pStyle w:val="44"/>
        <w:ind w:firstLine="560"/>
        <w:sectPr>
          <w:footerReference r:id="rId12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81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6" w:name="_Toc61505651"/>
      <w:r>
        <w:rPr>
          <w:rFonts w:hint="eastAsia" w:ascii="仿宋" w:hAnsi="仿宋" w:eastAsia="仿宋" w:cs="仿宋"/>
          <w:b/>
          <w:bCs w:val="0"/>
          <w:lang w:val="en-US" w:eastAsia="zh-CN"/>
        </w:rPr>
        <w:t>附件2.绩效自评相关资料</w:t>
      </w:r>
      <w:bookmarkEnd w:id="16"/>
    </w:p>
    <w:tbl>
      <w:tblPr>
        <w:tblStyle w:val="24"/>
        <w:tblW w:w="1210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62"/>
              <w:jc w:val="center"/>
              <w:rPr>
                <w:rFonts w:ascii="黑体" w:hAnsi="Arial" w:eastAsia="黑体" w:cs="Arial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附件2.绩效自评相关资料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7" w:hRule="atLeast"/>
          <w:jc w:val="center"/>
        </w:trPr>
        <w:tc>
          <w:tcPr>
            <w:tcW w:w="1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62"/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</w:p>
        </w:tc>
      </w:tr>
    </w:tbl>
    <w:p>
      <w:pPr>
        <w:ind w:firstLine="0" w:firstLineChars="0"/>
      </w:pPr>
    </w:p>
    <w:sectPr>
      <w:headerReference r:id="rId15" w:type="first"/>
      <w:footerReference r:id="rId18" w:type="first"/>
      <w:headerReference r:id="rId13" w:type="default"/>
      <w:footerReference r:id="rId16" w:type="default"/>
      <w:headerReference r:id="rId14" w:type="even"/>
      <w:footerReference r:id="rId1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</w:p>
  <w:p>
    <w:pPr>
      <w:pStyle w:val="16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2328707"/>
      <w:docPartObj>
        <w:docPartGallery w:val="autotext"/>
      </w:docPartObj>
    </w:sdtPr>
    <w:sdtContent>
      <w:p>
        <w:pPr>
          <w:pStyle w:val="16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16"/>
      <w:ind w:firstLine="0" w:firstLineChars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</w:p>
  <w:p>
    <w:pPr>
      <w:pStyle w:val="16"/>
      <w:ind w:firstLine="0" w:firstLineChars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0" w:firstLineChars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B53022"/>
    <w:multiLevelType w:val="singleLevel"/>
    <w:tmpl w:val="E3B5302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B7"/>
    <w:rsid w:val="000122EB"/>
    <w:rsid w:val="000142C9"/>
    <w:rsid w:val="00027C90"/>
    <w:rsid w:val="000805D6"/>
    <w:rsid w:val="00080DE2"/>
    <w:rsid w:val="0009606F"/>
    <w:rsid w:val="000E044C"/>
    <w:rsid w:val="001028E5"/>
    <w:rsid w:val="001507B7"/>
    <w:rsid w:val="00170CA4"/>
    <w:rsid w:val="0017285F"/>
    <w:rsid w:val="001A3CD2"/>
    <w:rsid w:val="001B4120"/>
    <w:rsid w:val="001C06A8"/>
    <w:rsid w:val="002334E5"/>
    <w:rsid w:val="0023374D"/>
    <w:rsid w:val="00233B2D"/>
    <w:rsid w:val="00242DB8"/>
    <w:rsid w:val="00246562"/>
    <w:rsid w:val="002466C7"/>
    <w:rsid w:val="002501B7"/>
    <w:rsid w:val="0025376C"/>
    <w:rsid w:val="002A0567"/>
    <w:rsid w:val="002A3FC6"/>
    <w:rsid w:val="002B43E5"/>
    <w:rsid w:val="002C673A"/>
    <w:rsid w:val="002E433E"/>
    <w:rsid w:val="003022B9"/>
    <w:rsid w:val="00303641"/>
    <w:rsid w:val="003045A6"/>
    <w:rsid w:val="003242E7"/>
    <w:rsid w:val="00325A56"/>
    <w:rsid w:val="00326642"/>
    <w:rsid w:val="003414CE"/>
    <w:rsid w:val="003474F7"/>
    <w:rsid w:val="00357560"/>
    <w:rsid w:val="003A5DD6"/>
    <w:rsid w:val="003A6136"/>
    <w:rsid w:val="003B03AC"/>
    <w:rsid w:val="003C39F2"/>
    <w:rsid w:val="003E1BB0"/>
    <w:rsid w:val="003E7B75"/>
    <w:rsid w:val="00401866"/>
    <w:rsid w:val="00401D6B"/>
    <w:rsid w:val="00405A2B"/>
    <w:rsid w:val="004133EA"/>
    <w:rsid w:val="0042269C"/>
    <w:rsid w:val="00441BCE"/>
    <w:rsid w:val="00452CC6"/>
    <w:rsid w:val="004551B8"/>
    <w:rsid w:val="00455292"/>
    <w:rsid w:val="00492C52"/>
    <w:rsid w:val="004979FF"/>
    <w:rsid w:val="004B227E"/>
    <w:rsid w:val="004C6F6A"/>
    <w:rsid w:val="004E0FDB"/>
    <w:rsid w:val="00542BD3"/>
    <w:rsid w:val="00576C00"/>
    <w:rsid w:val="00593D5E"/>
    <w:rsid w:val="005A3D0F"/>
    <w:rsid w:val="005B1DE6"/>
    <w:rsid w:val="005B7922"/>
    <w:rsid w:val="005E4265"/>
    <w:rsid w:val="00614D76"/>
    <w:rsid w:val="006314F7"/>
    <w:rsid w:val="006475F4"/>
    <w:rsid w:val="00651C0F"/>
    <w:rsid w:val="00656B37"/>
    <w:rsid w:val="006570A5"/>
    <w:rsid w:val="00690F0F"/>
    <w:rsid w:val="006A3C55"/>
    <w:rsid w:val="006E330B"/>
    <w:rsid w:val="006F17DD"/>
    <w:rsid w:val="00700951"/>
    <w:rsid w:val="00734FBB"/>
    <w:rsid w:val="00795EE4"/>
    <w:rsid w:val="007B18A7"/>
    <w:rsid w:val="007B29FC"/>
    <w:rsid w:val="007F5D03"/>
    <w:rsid w:val="00843FC2"/>
    <w:rsid w:val="00844C16"/>
    <w:rsid w:val="00850D03"/>
    <w:rsid w:val="00872799"/>
    <w:rsid w:val="0089335B"/>
    <w:rsid w:val="00893ADD"/>
    <w:rsid w:val="008B49C9"/>
    <w:rsid w:val="008B6A5F"/>
    <w:rsid w:val="008C2871"/>
    <w:rsid w:val="008C72AA"/>
    <w:rsid w:val="008F371F"/>
    <w:rsid w:val="00910324"/>
    <w:rsid w:val="00926CFB"/>
    <w:rsid w:val="009520B5"/>
    <w:rsid w:val="0095796F"/>
    <w:rsid w:val="009856DA"/>
    <w:rsid w:val="00996005"/>
    <w:rsid w:val="00A01AD8"/>
    <w:rsid w:val="00A07C62"/>
    <w:rsid w:val="00A10898"/>
    <w:rsid w:val="00A41307"/>
    <w:rsid w:val="00A52539"/>
    <w:rsid w:val="00A56A97"/>
    <w:rsid w:val="00A67F57"/>
    <w:rsid w:val="00A709BA"/>
    <w:rsid w:val="00A7438C"/>
    <w:rsid w:val="00A92A0A"/>
    <w:rsid w:val="00AA568B"/>
    <w:rsid w:val="00AD64A8"/>
    <w:rsid w:val="00B0412B"/>
    <w:rsid w:val="00B21080"/>
    <w:rsid w:val="00B31ECA"/>
    <w:rsid w:val="00B52EBA"/>
    <w:rsid w:val="00B535AB"/>
    <w:rsid w:val="00B64666"/>
    <w:rsid w:val="00B8092D"/>
    <w:rsid w:val="00B81BE0"/>
    <w:rsid w:val="00BC2B39"/>
    <w:rsid w:val="00BC42DD"/>
    <w:rsid w:val="00BD346F"/>
    <w:rsid w:val="00C24C26"/>
    <w:rsid w:val="00C372D2"/>
    <w:rsid w:val="00C44067"/>
    <w:rsid w:val="00CA22A5"/>
    <w:rsid w:val="00CA34FC"/>
    <w:rsid w:val="00CA50DE"/>
    <w:rsid w:val="00CD128E"/>
    <w:rsid w:val="00CE5BDA"/>
    <w:rsid w:val="00CF39E1"/>
    <w:rsid w:val="00CF51F1"/>
    <w:rsid w:val="00D01733"/>
    <w:rsid w:val="00D90DEA"/>
    <w:rsid w:val="00D97E83"/>
    <w:rsid w:val="00DC184E"/>
    <w:rsid w:val="00E11E0B"/>
    <w:rsid w:val="00E56E53"/>
    <w:rsid w:val="00E609AE"/>
    <w:rsid w:val="00E750BD"/>
    <w:rsid w:val="00E91A08"/>
    <w:rsid w:val="00E965D1"/>
    <w:rsid w:val="00EB4620"/>
    <w:rsid w:val="00EC43B2"/>
    <w:rsid w:val="00F03519"/>
    <w:rsid w:val="00F03929"/>
    <w:rsid w:val="00F060C7"/>
    <w:rsid w:val="00F068F7"/>
    <w:rsid w:val="00F25650"/>
    <w:rsid w:val="00F45162"/>
    <w:rsid w:val="00F5304C"/>
    <w:rsid w:val="00F870C6"/>
    <w:rsid w:val="00FD0AF5"/>
    <w:rsid w:val="00FD3022"/>
    <w:rsid w:val="00FD64C8"/>
    <w:rsid w:val="00FE4A15"/>
    <w:rsid w:val="00FF6DAB"/>
    <w:rsid w:val="17D646C5"/>
    <w:rsid w:val="463E1DBD"/>
    <w:rsid w:val="53327523"/>
    <w:rsid w:val="64F07B59"/>
    <w:rsid w:val="7235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00" w:firstLineChars="200"/>
      <w:jc w:val="both"/>
    </w:pPr>
    <w:rPr>
      <w:rFonts w:ascii="Calibri" w:hAnsi="Calibri" w:eastAsia="仿宋_GB2312" w:cs="黑体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3"/>
    <w:link w:val="31"/>
    <w:qFormat/>
    <w:uiPriority w:val="9"/>
    <w:pPr>
      <w:keepNext/>
      <w:keepLines/>
      <w:spacing w:before="340" w:after="330" w:line="578" w:lineRule="auto"/>
      <w:jc w:val="left"/>
      <w:outlineLvl w:val="0"/>
    </w:pPr>
    <w:rPr>
      <w:rFonts w:ascii="Times New Roman" w:hAnsi="Times New Roman" w:cs="Times New Roman"/>
      <w:b/>
      <w:bCs/>
      <w:kern w:val="44"/>
      <w:sz w:val="32"/>
      <w:szCs w:val="44"/>
      <w:lang w:val="zh-CN" w:eastAsia="zh-CN"/>
    </w:rPr>
  </w:style>
  <w:style w:type="paragraph" w:styleId="5">
    <w:name w:val="heading 2"/>
    <w:basedOn w:val="1"/>
    <w:next w:val="6"/>
    <w:link w:val="32"/>
    <w:qFormat/>
    <w:uiPriority w:val="0"/>
    <w:pPr>
      <w:keepNext/>
      <w:keepLines/>
      <w:spacing w:before="260" w:after="260" w:line="415" w:lineRule="auto"/>
      <w:ind w:firstLine="200"/>
      <w:jc w:val="left"/>
      <w:outlineLvl w:val="1"/>
    </w:pPr>
    <w:rPr>
      <w:rFonts w:ascii="Cambria" w:hAnsi="Cambria" w:cs="Times New Roman"/>
      <w:b/>
      <w:bCs/>
      <w:kern w:val="0"/>
      <w:sz w:val="30"/>
      <w:szCs w:val="32"/>
      <w:lang w:val="zh-CN" w:eastAsia="zh-CN"/>
    </w:rPr>
  </w:style>
  <w:style w:type="paragraph" w:styleId="7">
    <w:name w:val="heading 3"/>
    <w:basedOn w:val="1"/>
    <w:next w:val="1"/>
    <w:link w:val="33"/>
    <w:unhideWhenUsed/>
    <w:qFormat/>
    <w:uiPriority w:val="9"/>
    <w:pPr>
      <w:keepNext/>
      <w:keepLines/>
      <w:spacing w:before="260" w:after="260" w:line="416" w:lineRule="auto"/>
      <w:jc w:val="left"/>
      <w:outlineLvl w:val="2"/>
    </w:pPr>
    <w:rPr>
      <w:rFonts w:cs="Times New Roman"/>
      <w:bCs/>
      <w:kern w:val="0"/>
      <w:szCs w:val="32"/>
      <w:lang w:val="zh-CN" w:eastAsia="zh-CN"/>
    </w:rPr>
  </w:style>
  <w:style w:type="paragraph" w:styleId="8">
    <w:name w:val="heading 4"/>
    <w:basedOn w:val="1"/>
    <w:next w:val="1"/>
    <w:link w:val="34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kern w:val="0"/>
      <w:szCs w:val="28"/>
      <w:lang w:val="zh-CN" w:eastAsia="zh-CN"/>
    </w:rPr>
  </w:style>
  <w:style w:type="character" w:default="1" w:styleId="26">
    <w:name w:val="Default Paragraph Font"/>
    <w:semiHidden/>
    <w:unhideWhenUsed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 2"/>
    <w:basedOn w:val="4"/>
    <w:link w:val="36"/>
    <w:unhideWhenUsed/>
    <w:qFormat/>
    <w:uiPriority w:val="0"/>
    <w:pPr>
      <w:ind w:firstLine="420"/>
    </w:pPr>
  </w:style>
  <w:style w:type="paragraph" w:styleId="4">
    <w:name w:val="Body Text Indent"/>
    <w:basedOn w:val="1"/>
    <w:link w:val="35"/>
    <w:semiHidden/>
    <w:unhideWhenUsed/>
    <w:qFormat/>
    <w:uiPriority w:val="99"/>
    <w:pPr>
      <w:spacing w:after="120"/>
      <w:ind w:left="420" w:leftChars="200"/>
    </w:pPr>
    <w:rPr>
      <w:rFonts w:cs="Times New Roman"/>
      <w:kern w:val="0"/>
      <w:szCs w:val="20"/>
      <w:lang w:val="zh-CN" w:eastAsia="zh-CN"/>
    </w:rPr>
  </w:style>
  <w:style w:type="paragraph" w:styleId="6">
    <w:name w:val="No Spacing"/>
    <w:link w:val="43"/>
    <w:qFormat/>
    <w:uiPriority w:val="1"/>
    <w:pPr>
      <w:widowControl w:val="0"/>
      <w:ind w:firstLine="600" w:firstLineChars="200"/>
      <w:jc w:val="both"/>
    </w:pPr>
    <w:rPr>
      <w:rFonts w:ascii="Calibri" w:hAnsi="Calibri" w:eastAsia="仿宋_GB2312" w:cs="黑体"/>
      <w:kern w:val="2"/>
      <w:sz w:val="28"/>
      <w:szCs w:val="22"/>
      <w:lang w:val="en-US" w:eastAsia="zh-CN" w:bidi="ar-SA"/>
    </w:rPr>
  </w:style>
  <w:style w:type="paragraph" w:styleId="9">
    <w:name w:val="toc 7"/>
    <w:basedOn w:val="1"/>
    <w:next w:val="1"/>
    <w:unhideWhenUsed/>
    <w:qFormat/>
    <w:uiPriority w:val="39"/>
    <w:pPr>
      <w:ind w:left="1680"/>
      <w:jc w:val="left"/>
    </w:pPr>
    <w:rPr>
      <w:rFonts w:cs="Calibri"/>
      <w:sz w:val="18"/>
      <w:szCs w:val="18"/>
    </w:rPr>
  </w:style>
  <w:style w:type="paragraph" w:styleId="10">
    <w:name w:val="Document Map"/>
    <w:basedOn w:val="1"/>
    <w:link w:val="42"/>
    <w:semiHidden/>
    <w:unhideWhenUsed/>
    <w:qFormat/>
    <w:uiPriority w:val="99"/>
    <w:rPr>
      <w:rFonts w:ascii="宋体" w:eastAsia="宋体" w:cs="Times New Roman"/>
      <w:kern w:val="0"/>
      <w:sz w:val="18"/>
      <w:szCs w:val="18"/>
      <w:lang w:val="zh-CN" w:eastAsia="zh-CN"/>
    </w:rPr>
  </w:style>
  <w:style w:type="paragraph" w:styleId="11">
    <w:name w:val="annotation text"/>
    <w:basedOn w:val="1"/>
    <w:link w:val="40"/>
    <w:semiHidden/>
    <w:unhideWhenUsed/>
    <w:qFormat/>
    <w:uiPriority w:val="99"/>
    <w:rPr>
      <w:rFonts w:cs="Times New Roman"/>
      <w:kern w:val="0"/>
      <w:sz w:val="20"/>
      <w:szCs w:val="20"/>
      <w:lang w:val="zh-CN" w:eastAsia="zh-CN"/>
    </w:rPr>
  </w:style>
  <w:style w:type="paragraph" w:styleId="12">
    <w:name w:val="toc 5"/>
    <w:basedOn w:val="1"/>
    <w:next w:val="1"/>
    <w:unhideWhenUsed/>
    <w:qFormat/>
    <w:uiPriority w:val="39"/>
    <w:pPr>
      <w:ind w:left="1120"/>
      <w:jc w:val="left"/>
    </w:pPr>
    <w:rPr>
      <w:rFonts w:cs="Calibri"/>
      <w:sz w:val="18"/>
      <w:szCs w:val="18"/>
    </w:rPr>
  </w:style>
  <w:style w:type="paragraph" w:styleId="13">
    <w:name w:val="toc 3"/>
    <w:basedOn w:val="1"/>
    <w:next w:val="1"/>
    <w:unhideWhenUsed/>
    <w:qFormat/>
    <w:uiPriority w:val="39"/>
    <w:pPr>
      <w:ind w:left="560"/>
      <w:jc w:val="left"/>
    </w:pPr>
    <w:rPr>
      <w:rFonts w:cs="Calibri"/>
      <w:i/>
      <w:iCs/>
      <w:sz w:val="20"/>
      <w:szCs w:val="20"/>
    </w:rPr>
  </w:style>
  <w:style w:type="paragraph" w:styleId="14">
    <w:name w:val="toc 8"/>
    <w:basedOn w:val="1"/>
    <w:next w:val="1"/>
    <w:unhideWhenUsed/>
    <w:qFormat/>
    <w:uiPriority w:val="39"/>
    <w:pPr>
      <w:ind w:left="1960"/>
      <w:jc w:val="left"/>
    </w:pPr>
    <w:rPr>
      <w:rFonts w:cs="Calibri"/>
      <w:sz w:val="18"/>
      <w:szCs w:val="18"/>
    </w:rPr>
  </w:style>
  <w:style w:type="paragraph" w:styleId="15">
    <w:name w:val="Balloon Text"/>
    <w:basedOn w:val="1"/>
    <w:link w:val="38"/>
    <w:semiHidden/>
    <w:unhideWhenUsed/>
    <w:qFormat/>
    <w:uiPriority w:val="99"/>
    <w:rPr>
      <w:rFonts w:cs="Times New Roman"/>
      <w:kern w:val="0"/>
      <w:sz w:val="18"/>
      <w:szCs w:val="18"/>
      <w:lang w:val="zh-CN" w:eastAsia="zh-CN"/>
    </w:rPr>
  </w:style>
  <w:style w:type="paragraph" w:styleId="16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unhideWhenUsed/>
    <w:qFormat/>
    <w:uiPriority w:val="39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19">
    <w:name w:val="toc 4"/>
    <w:basedOn w:val="1"/>
    <w:next w:val="1"/>
    <w:unhideWhenUsed/>
    <w:qFormat/>
    <w:uiPriority w:val="39"/>
    <w:pPr>
      <w:ind w:left="840"/>
      <w:jc w:val="left"/>
    </w:pPr>
    <w:rPr>
      <w:rFonts w:cs="Calibri"/>
      <w:sz w:val="18"/>
      <w:szCs w:val="18"/>
    </w:rPr>
  </w:style>
  <w:style w:type="paragraph" w:styleId="20">
    <w:name w:val="toc 6"/>
    <w:basedOn w:val="1"/>
    <w:next w:val="1"/>
    <w:unhideWhenUsed/>
    <w:qFormat/>
    <w:uiPriority w:val="39"/>
    <w:pPr>
      <w:ind w:left="1400"/>
      <w:jc w:val="left"/>
    </w:pPr>
    <w:rPr>
      <w:rFonts w:cs="Calibri"/>
      <w:sz w:val="18"/>
      <w:szCs w:val="18"/>
    </w:rPr>
  </w:style>
  <w:style w:type="paragraph" w:styleId="21">
    <w:name w:val="toc 2"/>
    <w:basedOn w:val="1"/>
    <w:next w:val="1"/>
    <w:unhideWhenUsed/>
    <w:qFormat/>
    <w:uiPriority w:val="39"/>
    <w:pPr>
      <w:ind w:left="280"/>
      <w:jc w:val="left"/>
    </w:pPr>
    <w:rPr>
      <w:rFonts w:cs="Calibri"/>
      <w:smallCaps/>
      <w:sz w:val="20"/>
      <w:szCs w:val="20"/>
    </w:rPr>
  </w:style>
  <w:style w:type="paragraph" w:styleId="22">
    <w:name w:val="toc 9"/>
    <w:basedOn w:val="1"/>
    <w:next w:val="1"/>
    <w:unhideWhenUsed/>
    <w:qFormat/>
    <w:uiPriority w:val="39"/>
    <w:pPr>
      <w:ind w:left="2240"/>
      <w:jc w:val="left"/>
    </w:pPr>
    <w:rPr>
      <w:rFonts w:cs="Calibri"/>
      <w:sz w:val="18"/>
      <w:szCs w:val="18"/>
    </w:rPr>
  </w:style>
  <w:style w:type="paragraph" w:styleId="23">
    <w:name w:val="annotation subject"/>
    <w:basedOn w:val="11"/>
    <w:next w:val="11"/>
    <w:link w:val="41"/>
    <w:semiHidden/>
    <w:unhideWhenUsed/>
    <w:qFormat/>
    <w:uiPriority w:val="99"/>
    <w:rPr>
      <w:b/>
      <w:bCs/>
    </w:rPr>
  </w:style>
  <w:style w:type="table" w:styleId="25">
    <w:name w:val="Table Grid"/>
    <w:basedOn w:val="24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Hyperlink"/>
    <w:unhideWhenUsed/>
    <w:qFormat/>
    <w:uiPriority w:val="99"/>
    <w:rPr>
      <w:color w:val="0000FF"/>
      <w:u w:val="single"/>
    </w:rPr>
  </w:style>
  <w:style w:type="character" w:styleId="28">
    <w:name w:val="annotation reference"/>
    <w:semiHidden/>
    <w:unhideWhenUsed/>
    <w:qFormat/>
    <w:uiPriority w:val="99"/>
    <w:rPr>
      <w:sz w:val="16"/>
      <w:szCs w:val="16"/>
    </w:rPr>
  </w:style>
  <w:style w:type="character" w:customStyle="1" w:styleId="29">
    <w:name w:val="页眉 Char"/>
    <w:basedOn w:val="26"/>
    <w:link w:val="17"/>
    <w:qFormat/>
    <w:uiPriority w:val="99"/>
    <w:rPr>
      <w:sz w:val="18"/>
      <w:szCs w:val="18"/>
    </w:rPr>
  </w:style>
  <w:style w:type="character" w:customStyle="1" w:styleId="30">
    <w:name w:val="页脚 Char"/>
    <w:basedOn w:val="26"/>
    <w:link w:val="16"/>
    <w:qFormat/>
    <w:uiPriority w:val="99"/>
    <w:rPr>
      <w:sz w:val="18"/>
      <w:szCs w:val="18"/>
    </w:rPr>
  </w:style>
  <w:style w:type="character" w:customStyle="1" w:styleId="31">
    <w:name w:val="标题 1 Char"/>
    <w:basedOn w:val="26"/>
    <w:link w:val="2"/>
    <w:qFormat/>
    <w:uiPriority w:val="9"/>
    <w:rPr>
      <w:rFonts w:ascii="Times New Roman" w:hAnsi="Times New Roman" w:eastAsia="仿宋_GB2312" w:cs="Times New Roman"/>
      <w:b/>
      <w:bCs/>
      <w:kern w:val="44"/>
      <w:sz w:val="32"/>
      <w:szCs w:val="44"/>
      <w:lang w:val="zh-CN" w:eastAsia="zh-CN"/>
    </w:rPr>
  </w:style>
  <w:style w:type="character" w:customStyle="1" w:styleId="32">
    <w:name w:val="标题 2 Char"/>
    <w:basedOn w:val="26"/>
    <w:link w:val="5"/>
    <w:qFormat/>
    <w:uiPriority w:val="0"/>
    <w:rPr>
      <w:rFonts w:ascii="Cambria" w:hAnsi="Cambria" w:eastAsia="仿宋_GB2312" w:cs="Times New Roman"/>
      <w:b/>
      <w:bCs/>
      <w:kern w:val="0"/>
      <w:sz w:val="30"/>
      <w:szCs w:val="32"/>
      <w:lang w:val="zh-CN" w:eastAsia="zh-CN"/>
    </w:rPr>
  </w:style>
  <w:style w:type="character" w:customStyle="1" w:styleId="33">
    <w:name w:val="标题 3 Char"/>
    <w:basedOn w:val="26"/>
    <w:link w:val="7"/>
    <w:qFormat/>
    <w:uiPriority w:val="9"/>
    <w:rPr>
      <w:rFonts w:ascii="Calibri" w:hAnsi="Calibri" w:eastAsia="仿宋_GB2312" w:cs="Times New Roman"/>
      <w:bCs/>
      <w:kern w:val="0"/>
      <w:sz w:val="28"/>
      <w:szCs w:val="32"/>
      <w:lang w:val="zh-CN" w:eastAsia="zh-CN"/>
    </w:rPr>
  </w:style>
  <w:style w:type="character" w:customStyle="1" w:styleId="34">
    <w:name w:val="标题 4 Char"/>
    <w:basedOn w:val="26"/>
    <w:link w:val="8"/>
    <w:semiHidden/>
    <w:qFormat/>
    <w:uiPriority w:val="9"/>
    <w:rPr>
      <w:rFonts w:ascii="Cambria" w:hAnsi="Cambria" w:eastAsia="宋体" w:cs="Times New Roman"/>
      <w:b/>
      <w:bCs/>
      <w:kern w:val="0"/>
      <w:sz w:val="28"/>
      <w:szCs w:val="28"/>
      <w:lang w:val="zh-CN" w:eastAsia="zh-CN"/>
    </w:rPr>
  </w:style>
  <w:style w:type="character" w:customStyle="1" w:styleId="35">
    <w:name w:val="正文文本缩进 Char"/>
    <w:basedOn w:val="26"/>
    <w:link w:val="4"/>
    <w:semiHidden/>
    <w:qFormat/>
    <w:uiPriority w:val="99"/>
    <w:rPr>
      <w:rFonts w:ascii="Calibri" w:hAnsi="Calibri" w:eastAsia="仿宋_GB2312" w:cs="Times New Roman"/>
      <w:kern w:val="0"/>
      <w:sz w:val="28"/>
      <w:szCs w:val="20"/>
      <w:lang w:val="zh-CN" w:eastAsia="zh-CN"/>
    </w:rPr>
  </w:style>
  <w:style w:type="character" w:customStyle="1" w:styleId="36">
    <w:name w:val="正文首行缩进 2 Char"/>
    <w:basedOn w:val="35"/>
    <w:link w:val="3"/>
    <w:qFormat/>
    <w:uiPriority w:val="0"/>
    <w:rPr>
      <w:rFonts w:ascii="Calibri" w:hAnsi="Calibri" w:eastAsia="仿宋_GB2312" w:cs="Times New Roman"/>
      <w:kern w:val="0"/>
      <w:sz w:val="28"/>
      <w:szCs w:val="20"/>
      <w:lang w:val="zh-CN" w:eastAsia="zh-CN"/>
    </w:rPr>
  </w:style>
  <w:style w:type="character" w:customStyle="1" w:styleId="37">
    <w:name w:val="Intense Reference"/>
    <w:qFormat/>
    <w:uiPriority w:val="0"/>
    <w:rPr>
      <w:b/>
      <w:bCs/>
      <w:smallCaps/>
      <w:color w:val="C0504D"/>
      <w:spacing w:val="5"/>
      <w:u w:val="single"/>
    </w:rPr>
  </w:style>
  <w:style w:type="character" w:customStyle="1" w:styleId="38">
    <w:name w:val="批注框文本 Char"/>
    <w:basedOn w:val="26"/>
    <w:link w:val="15"/>
    <w:semiHidden/>
    <w:qFormat/>
    <w:uiPriority w:val="99"/>
    <w:rPr>
      <w:rFonts w:ascii="Calibri" w:hAnsi="Calibri" w:eastAsia="仿宋_GB2312" w:cs="Times New Roman"/>
      <w:kern w:val="0"/>
      <w:sz w:val="18"/>
      <w:szCs w:val="18"/>
      <w:lang w:val="zh-CN" w:eastAsia="zh-CN"/>
    </w:rPr>
  </w:style>
  <w:style w:type="paragraph" w:styleId="39">
    <w:name w:val="List Paragraph"/>
    <w:basedOn w:val="1"/>
    <w:qFormat/>
    <w:uiPriority w:val="34"/>
    <w:pPr>
      <w:ind w:firstLine="420"/>
    </w:pPr>
  </w:style>
  <w:style w:type="character" w:customStyle="1" w:styleId="40">
    <w:name w:val="批注文字 Char"/>
    <w:basedOn w:val="26"/>
    <w:link w:val="11"/>
    <w:semiHidden/>
    <w:qFormat/>
    <w:uiPriority w:val="99"/>
    <w:rPr>
      <w:rFonts w:ascii="Calibri" w:hAnsi="Calibri" w:eastAsia="仿宋_GB2312" w:cs="Times New Roman"/>
      <w:kern w:val="0"/>
      <w:sz w:val="20"/>
      <w:szCs w:val="20"/>
      <w:lang w:val="zh-CN" w:eastAsia="zh-CN"/>
    </w:rPr>
  </w:style>
  <w:style w:type="character" w:customStyle="1" w:styleId="41">
    <w:name w:val="批注主题 Char"/>
    <w:basedOn w:val="40"/>
    <w:link w:val="23"/>
    <w:semiHidden/>
    <w:qFormat/>
    <w:uiPriority w:val="99"/>
    <w:rPr>
      <w:rFonts w:ascii="Calibri" w:hAnsi="Calibri" w:eastAsia="仿宋_GB2312" w:cs="Times New Roman"/>
      <w:b/>
      <w:bCs/>
      <w:kern w:val="0"/>
      <w:sz w:val="20"/>
      <w:szCs w:val="20"/>
      <w:lang w:val="zh-CN" w:eastAsia="zh-CN"/>
    </w:rPr>
  </w:style>
  <w:style w:type="character" w:customStyle="1" w:styleId="42">
    <w:name w:val="文档结构图 Char"/>
    <w:basedOn w:val="26"/>
    <w:link w:val="10"/>
    <w:semiHidden/>
    <w:qFormat/>
    <w:uiPriority w:val="99"/>
    <w:rPr>
      <w:rFonts w:ascii="宋体" w:hAnsi="Calibri" w:eastAsia="宋体" w:cs="Times New Roman"/>
      <w:kern w:val="0"/>
      <w:sz w:val="18"/>
      <w:szCs w:val="18"/>
      <w:lang w:val="zh-CN" w:eastAsia="zh-CN"/>
    </w:rPr>
  </w:style>
  <w:style w:type="character" w:customStyle="1" w:styleId="43">
    <w:name w:val="无间隔 Char"/>
    <w:link w:val="6"/>
    <w:qFormat/>
    <w:uiPriority w:val="1"/>
    <w:rPr>
      <w:rFonts w:ascii="Calibri" w:hAnsi="Calibri" w:eastAsia="仿宋_GB2312" w:cs="黑体"/>
      <w:sz w:val="28"/>
    </w:rPr>
  </w:style>
  <w:style w:type="paragraph" w:customStyle="1" w:styleId="44">
    <w:name w:val="闻政-正文段落文字"/>
    <w:basedOn w:val="1"/>
    <w:link w:val="45"/>
    <w:qFormat/>
    <w:uiPriority w:val="3"/>
    <w:pPr>
      <w:spacing w:line="500" w:lineRule="exact"/>
      <w:ind w:firstLine="200"/>
    </w:pPr>
    <w:rPr>
      <w:rFonts w:ascii="Times New Roman" w:hAnsi="Times New Roman" w:cs="Times New Roman"/>
      <w:kern w:val="0"/>
      <w:szCs w:val="28"/>
      <w:lang w:val="zh-CN" w:eastAsia="zh-CN"/>
    </w:rPr>
  </w:style>
  <w:style w:type="character" w:customStyle="1" w:styleId="45">
    <w:name w:val="闻政-正文段落文字 Char"/>
    <w:link w:val="44"/>
    <w:qFormat/>
    <w:uiPriority w:val="3"/>
    <w:rPr>
      <w:rFonts w:ascii="Times New Roman" w:hAnsi="Times New Roman" w:eastAsia="仿宋_GB2312" w:cs="Times New Roman"/>
      <w:kern w:val="0"/>
      <w:sz w:val="28"/>
      <w:szCs w:val="28"/>
      <w:lang w:val="zh-CN" w:eastAsia="zh-CN"/>
    </w:rPr>
  </w:style>
  <w:style w:type="paragraph" w:customStyle="1" w:styleId="46">
    <w:name w:val="闻政-正文二级标题"/>
    <w:basedOn w:val="5"/>
    <w:next w:val="44"/>
    <w:link w:val="47"/>
    <w:qFormat/>
    <w:uiPriority w:val="3"/>
    <w:pPr>
      <w:spacing w:before="120" w:after="60" w:line="500" w:lineRule="exact"/>
      <w:ind w:left="200" w:leftChars="200" w:firstLine="0" w:firstLineChars="0"/>
    </w:pPr>
    <w:rPr>
      <w:rFonts w:ascii="Times New Roman" w:hAnsi="Times New Roman"/>
      <w:sz w:val="28"/>
    </w:rPr>
  </w:style>
  <w:style w:type="character" w:customStyle="1" w:styleId="47">
    <w:name w:val="闻政-正文二级标题 Char"/>
    <w:link w:val="46"/>
    <w:qFormat/>
    <w:uiPriority w:val="3"/>
    <w:rPr>
      <w:rFonts w:ascii="Times New Roman" w:hAnsi="Times New Roman" w:eastAsia="仿宋_GB2312" w:cs="Times New Roman"/>
      <w:b/>
      <w:bCs/>
      <w:kern w:val="0"/>
      <w:sz w:val="28"/>
      <w:szCs w:val="32"/>
      <w:lang w:val="zh-CN" w:eastAsia="zh-CN"/>
    </w:rPr>
  </w:style>
  <w:style w:type="paragraph" w:customStyle="1" w:styleId="48">
    <w:name w:val="闻政-正文三级标题"/>
    <w:basedOn w:val="1"/>
    <w:next w:val="44"/>
    <w:link w:val="49"/>
    <w:qFormat/>
    <w:uiPriority w:val="3"/>
    <w:pPr>
      <w:widowControl/>
      <w:spacing w:before="120" w:after="60" w:line="500" w:lineRule="exact"/>
      <w:ind w:left="200" w:leftChars="200" w:firstLine="0" w:firstLineChars="0"/>
    </w:pPr>
    <w:rPr>
      <w:rFonts w:ascii="Times New Roman" w:hAnsi="Times New Roman" w:cs="Times New Roman"/>
      <w:b/>
      <w:snapToGrid w:val="0"/>
      <w:kern w:val="0"/>
      <w:szCs w:val="28"/>
      <w:lang w:val="zh-CN" w:eastAsia="zh-CN"/>
    </w:rPr>
  </w:style>
  <w:style w:type="character" w:customStyle="1" w:styleId="49">
    <w:name w:val="闻政-正文三级标题 Char"/>
    <w:link w:val="48"/>
    <w:qFormat/>
    <w:uiPriority w:val="3"/>
    <w:rPr>
      <w:rFonts w:ascii="Times New Roman" w:hAnsi="Times New Roman" w:eastAsia="仿宋_GB2312" w:cs="Times New Roman"/>
      <w:b/>
      <w:snapToGrid w:val="0"/>
      <w:kern w:val="0"/>
      <w:sz w:val="28"/>
      <w:szCs w:val="28"/>
      <w:lang w:val="zh-CN" w:eastAsia="zh-CN"/>
    </w:rPr>
  </w:style>
  <w:style w:type="paragraph" w:customStyle="1" w:styleId="50">
    <w:name w:val="闻政-正文四级标题"/>
    <w:basedOn w:val="48"/>
    <w:next w:val="44"/>
    <w:link w:val="51"/>
    <w:qFormat/>
    <w:uiPriority w:val="3"/>
    <w:rPr>
      <w:b w:val="0"/>
    </w:rPr>
  </w:style>
  <w:style w:type="character" w:customStyle="1" w:styleId="51">
    <w:name w:val="闻政-正文四级标题 Char"/>
    <w:link w:val="50"/>
    <w:qFormat/>
    <w:uiPriority w:val="3"/>
    <w:rPr>
      <w:rFonts w:ascii="Times New Roman" w:hAnsi="Times New Roman" w:eastAsia="仿宋_GB2312" w:cs="Times New Roman"/>
      <w:snapToGrid w:val="0"/>
      <w:kern w:val="0"/>
      <w:sz w:val="28"/>
      <w:szCs w:val="28"/>
      <w:lang w:val="zh-CN" w:eastAsia="zh-CN"/>
    </w:rPr>
  </w:style>
  <w:style w:type="paragraph" w:customStyle="1" w:styleId="52">
    <w:name w:val="闻政-正文一级标题"/>
    <w:basedOn w:val="7"/>
    <w:next w:val="44"/>
    <w:link w:val="53"/>
    <w:qFormat/>
    <w:uiPriority w:val="3"/>
    <w:pPr>
      <w:spacing w:before="120" w:after="60" w:line="500" w:lineRule="exact"/>
      <w:ind w:firstLine="0" w:firstLineChars="0"/>
      <w:outlineLvl w:val="0"/>
    </w:pPr>
    <w:rPr>
      <w:rFonts w:ascii="黑体" w:hAnsi="黑体" w:eastAsia="黑体"/>
      <w:sz w:val="32"/>
    </w:rPr>
  </w:style>
  <w:style w:type="character" w:customStyle="1" w:styleId="53">
    <w:name w:val="闻政-正文一级标题 Char"/>
    <w:link w:val="52"/>
    <w:qFormat/>
    <w:uiPriority w:val="3"/>
    <w:rPr>
      <w:rFonts w:ascii="黑体" w:hAnsi="黑体" w:eastAsia="黑体" w:cs="Times New Roman"/>
      <w:bCs/>
      <w:kern w:val="0"/>
      <w:sz w:val="32"/>
      <w:szCs w:val="32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theme" Target="theme/theme1.xml"/><Relationship Id="rId18" Type="http://schemas.openxmlformats.org/officeDocument/2006/relationships/footer" Target="footer8.xml"/><Relationship Id="rId17" Type="http://schemas.openxmlformats.org/officeDocument/2006/relationships/footer" Target="footer7.xml"/><Relationship Id="rId16" Type="http://schemas.openxmlformats.org/officeDocument/2006/relationships/footer" Target="footer6.xml"/><Relationship Id="rId15" Type="http://schemas.openxmlformats.org/officeDocument/2006/relationships/header" Target="header6.xml"/><Relationship Id="rId14" Type="http://schemas.openxmlformats.org/officeDocument/2006/relationships/header" Target="header5.xml"/><Relationship Id="rId13" Type="http://schemas.openxmlformats.org/officeDocument/2006/relationships/header" Target="header4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84615-7A1A-4EAA-9C61-C9FD4656D3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2230</Words>
  <Characters>2558</Characters>
  <Lines>21</Lines>
  <Paragraphs>5</Paragraphs>
  <TotalTime>2898</TotalTime>
  <ScaleCrop>false</ScaleCrop>
  <LinksUpToDate>false</LinksUpToDate>
  <CharactersWithSpaces>2585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2020-07-13T07:59:00Z</dcterms:created>
  <dc:creator>qq</dc:creator>
  <cp:lastModifiedBy>Administrator</cp:lastModifiedBy>
  <dcterms:modified xsi:type="dcterms:W3CDTF">2022-09-14T03:41:19Z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D57D88DD3E8A46CD8D66C3BDFD131AE9</vt:lpwstr>
  </property>
</Properties>
</file>