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bookmarkStart w:id="17" w:name="_GoBack"/>
      <w:bookmarkEnd w:id="17"/>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eastAsia="仿宋_GB2312" w:cs="仿宋_GB2312"/>
          <w:color w:val="auto"/>
          <w:sz w:val="32"/>
          <w:u w:val="none"/>
        </w:rPr>
        <w:t>寄宿生生活补助</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eastAsia="仿宋_GB2312" w:cs="仿宋_GB2312"/>
          <w:color w:val="auto"/>
          <w:sz w:val="32"/>
          <w:u w:val="none"/>
        </w:rPr>
        <w:t>五台山风景名胜区中心学校</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eastAsia="仿宋_GB2312" w:cs="仿宋_GB2312"/>
          <w:color w:val="auto"/>
          <w:sz w:val="32"/>
          <w:u w:val="none"/>
        </w:rPr>
        <w:t>五台山风景名胜区社会农村工作局-009</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2021年1月</w:t>
      </w:r>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根据上级文件精神，按照小学生每年1000元和初中生每年1250元的标准发放生活补助</w:t>
      </w:r>
    </w:p>
    <w:p>
      <w:pPr>
        <w:pStyle w:val="44"/>
        <w:ind w:left="280" w:firstLine="562"/>
        <w:rPr>
          <w:lang w:eastAsia="zh-CN"/>
        </w:rPr>
      </w:pPr>
      <w:r>
        <w:rPr>
          <w:rFonts w:hint="eastAsia"/>
          <w:b/>
          <w:bCs/>
          <w:lang w:val="en-US" w:eastAsia="zh-CN"/>
        </w:rPr>
        <w:t>立项依据：</w:t>
      </w:r>
      <w:r>
        <w:rPr>
          <w:rFonts w:hint="eastAsia"/>
          <w:lang w:eastAsia="zh-CN"/>
        </w:rPr>
        <w:t>拨款申请</w:t>
      </w:r>
    </w:p>
    <w:p>
      <w:pPr>
        <w:pStyle w:val="44"/>
        <w:ind w:left="280" w:firstLine="562"/>
        <w:rPr>
          <w:lang w:eastAsia="zh-CN"/>
        </w:rPr>
      </w:pPr>
      <w:r>
        <w:rPr>
          <w:rFonts w:hint="eastAsia"/>
          <w:b/>
          <w:bCs/>
          <w:lang w:val="en-US" w:eastAsia="zh-CN"/>
        </w:rPr>
        <w:t>设立的必要性：</w:t>
      </w:r>
      <w:r>
        <w:rPr>
          <w:rFonts w:hint="eastAsia"/>
          <w:lang w:eastAsia="zh-CN"/>
        </w:rPr>
        <w:t>向建档立卡精准贫困家庭义务教育阶段学生监护人发放补助资金，减轻其家庭的经济负担，享受义务教育政策。</w:t>
      </w:r>
    </w:p>
    <w:p>
      <w:pPr>
        <w:pStyle w:val="44"/>
        <w:ind w:left="280" w:firstLine="562"/>
        <w:rPr>
          <w:lang w:eastAsia="zh-CN"/>
        </w:rPr>
      </w:pPr>
      <w:r>
        <w:rPr>
          <w:rFonts w:hint="eastAsia"/>
          <w:b/>
          <w:bCs/>
          <w:lang w:val="en-US" w:eastAsia="zh-CN"/>
        </w:rPr>
        <w:t>保证项目实施的措施与制度：</w:t>
      </w:r>
      <w:r>
        <w:rPr>
          <w:rFonts w:hint="eastAsia"/>
          <w:lang w:eastAsia="zh-CN"/>
        </w:rPr>
        <w:t>根据上级文件精神，严格按照发放标准，专款专用，按时向建档立卡精准贫困家庭义务教育阶段学生监护人发放补助资金</w:t>
      </w:r>
    </w:p>
    <w:p>
      <w:pPr>
        <w:pStyle w:val="44"/>
        <w:ind w:left="280" w:firstLine="562"/>
        <w:rPr>
          <w:lang w:eastAsia="zh-CN"/>
        </w:rPr>
      </w:pPr>
      <w:r>
        <w:rPr>
          <w:rFonts w:hint="eastAsia"/>
          <w:b/>
          <w:bCs/>
          <w:lang w:val="en-US" w:eastAsia="zh-CN"/>
        </w:rPr>
        <w:t>项目实施计划：</w:t>
      </w:r>
      <w:r>
        <w:rPr>
          <w:rFonts w:hint="eastAsia"/>
          <w:lang w:eastAsia="zh-CN"/>
        </w:rPr>
        <w:t>每年秋季开学后开始，10月底前完成受助学生名单认定上报，学校收到资金后要在5个工作日内发放到位，春期如有学生转入转出的变动，按照此流程进行，开学一个月内完成受助学生名单认定上报，学校收到资金后要在5个工作日内发放到位。</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9</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9</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9</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9</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9</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9</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9</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9</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9</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9</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9</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9</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按时向建档立卡精准贫困家庭义务教育阶段学生监护人发放补助资金</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按时向建档立卡精准贫困家庭义务教育阶段学生监护人发放补助资金</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auto"/>
          <w:u w:val="none"/>
        </w:rPr>
        <w:t>寄宿生生活补助</w:t>
      </w:r>
      <w:r>
        <w:rPr>
          <w:rFonts w:hint="eastAsia"/>
          <w:lang w:eastAsia="zh-CN"/>
        </w:rPr>
        <w:t>项目绩效自评价结果为:总得分</w:t>
      </w:r>
      <w:r>
        <w:rPr>
          <w:color w:val="auto"/>
          <w:u w:val="none"/>
        </w:rPr>
        <w:t>98.2</w:t>
      </w:r>
      <w:r>
        <w:rPr>
          <w:rFonts w:hint="eastAsia"/>
          <w:lang w:eastAsia="zh-CN"/>
        </w:rPr>
        <w:t>分，属于"</w:t>
      </w:r>
      <w:r>
        <w:rPr>
          <w:color w:val="auto"/>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接受补助的寄宿生数量（人）</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&gt;=130人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139人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补助标准资金兑现流程合规性（%）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9.2</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补助资金兑现及时性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小学生补助发放标准 （元/名学年）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=1000元/名学年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1000元/名学年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初中生补助发放标准 （元/名学年）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=1250元/名学年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1250元/名学年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对减轻补助对象的经济负担的改善程度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显著</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保障贫困家庭孩子接受教育</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长期保障</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补助补贴政策为政策执行提高可持续保障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明显</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受益对象满意度（%）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&gt;=98%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23655"/>
      <w:bookmarkStart w:id="11" w:name="_Toc17451"/>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此项目按预算如期执行。</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小学生每生每年1000元，初中生每生每年1250元，及时发放到贫困学生手中。</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对减轻补助对象的经济负担有改善，保障贫困家庭孩子接受教育。</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受益对象满意度98%。</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提前做好准备工作，预算时才能做好预算。</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补助范围小，受益人数少。</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加大补助范围，使更多的人受益。</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接受补助的寄宿生数量（人）</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&gt;=130人</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139人</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补助标准资金兑现流程合规性（%）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92%</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92.00%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补助资金兑现及时性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xml:space="preserve">   及时 </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初中生补助发放标准 （元/名学年）</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=1250元/名学年</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1250元/名学年</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小学生补助发放标准 （元/名学年）</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=1000元/名学年</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1000元/名学年</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对减轻补助对象的经济负担的改善程度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显著</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显著</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保障贫困家庭孩子接受教育</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长期保障</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长期保障</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补助补贴政策为政策执行提高可持续保障</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明显</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明显</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受益对象满意度（%）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&gt;=98%</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17D646C5"/>
    <w:rsid w:val="463E1DBD"/>
    <w:rsid w:val="64F07B59"/>
    <w:rsid w:val="72353EE7"/>
    <w:rsid w:val="7BE22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2898</TotalTime>
  <ScaleCrop>false</ScaleCrop>
  <LinksUpToDate>false</LinksUpToDate>
  <CharactersWithSpaces>2973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2020-07-13T07:59:00Z</dcterms:created>
  <dc:creator>qq</dc:creator>
  <cp:lastModifiedBy>平</cp:lastModifiedBy>
  <dcterms:modified xsi:type="dcterms:W3CDTF">2022-09-26T08:53:20Z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7203B4F36C214DC7A5AC5D566FA6AE5B</vt:lpwstr>
  </property>
</Properties>
</file>