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 w:afterAutospacing="0"/>
        <w:ind w:left="0" w:right="0"/>
        <w:jc w:val="center"/>
        <w:rPr>
          <w:rFonts w:hint="eastAsia" w:ascii="仿宋" w:hAnsi="仿宋" w:eastAsia="仿宋" w:cs="仿宋"/>
          <w:color w:val="A9A9A9"/>
          <w:sz w:val="21"/>
          <w:szCs w:val="21"/>
        </w:rPr>
      </w:pPr>
      <w:r>
        <w:rPr>
          <w:rFonts w:hint="eastAsia" w:ascii="仿宋" w:hAnsi="仿宋" w:eastAsia="仿宋" w:cs="仿宋"/>
          <w:sz w:val="52"/>
          <w:szCs w:val="52"/>
        </w:rPr>
        <w:t>石咀镇芦家庄混凝土搅拌站及材料加工服务基地建设项目</w:t>
      </w:r>
      <w:r>
        <w:rPr>
          <w:rFonts w:hint="eastAsia" w:ascii="仿宋" w:hAnsi="仿宋" w:eastAsia="仿宋" w:cs="仿宋"/>
          <w:color w:val="444444"/>
          <w:sz w:val="51"/>
          <w:szCs w:val="51"/>
        </w:rPr>
        <w:t>工程项目公示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center"/>
        <w:rPr>
          <w:rFonts w:hint="eastAsia" w:ascii="仿宋" w:hAnsi="仿宋" w:eastAsia="仿宋" w:cs="仿宋"/>
          <w:color w:val="333333"/>
          <w:sz w:val="24"/>
          <w:szCs w:val="24"/>
        </w:rPr>
      </w:pPr>
      <w:r>
        <w:rPr>
          <w:rFonts w:hint="eastAsia" w:ascii="仿宋" w:hAnsi="仿宋" w:eastAsia="仿宋" w:cs="仿宋"/>
          <w:color w:val="333333"/>
          <w:sz w:val="24"/>
          <w:szCs w:val="24"/>
        </w:rPr>
        <w:t>拟对建设项目环境影响评价文件作出审批意见的公示  </w:t>
      </w:r>
    </w:p>
    <w:tbl>
      <w:tblPr>
        <w:tblStyle w:val="6"/>
        <w:tblW w:w="154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86"/>
        <w:gridCol w:w="1143"/>
        <w:gridCol w:w="1189"/>
        <w:gridCol w:w="1189"/>
        <w:gridCol w:w="1961"/>
        <w:gridCol w:w="2757"/>
        <w:gridCol w:w="6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70"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4" w:lineRule="atLeast"/>
              <w:ind w:left="0" w:right="0" w:firstLine="0"/>
              <w:jc w:val="both"/>
              <w:rPr>
                <w:rFonts w:hint="eastAsia" w:ascii="仿宋" w:hAnsi="仿宋" w:eastAsia="仿宋" w:cs="仿宋"/>
                <w:color w:val="333333"/>
                <w:sz w:val="24"/>
                <w:szCs w:val="24"/>
              </w:rPr>
            </w:pPr>
            <w:r>
              <w:rPr>
                <w:rFonts w:hint="eastAsia" w:ascii="仿宋" w:hAnsi="仿宋" w:eastAsia="仿宋" w:cs="仿宋"/>
                <w:b/>
                <w:color w:val="333333"/>
                <w:sz w:val="18"/>
                <w:szCs w:val="18"/>
              </w:rPr>
              <w:t>序号</w:t>
            </w:r>
            <w:r>
              <w:rPr>
                <w:rFonts w:hint="eastAsia" w:ascii="仿宋" w:hAnsi="仿宋" w:eastAsia="仿宋" w:cs="仿宋"/>
                <w:color w:val="333333"/>
                <w:sz w:val="18"/>
                <w:szCs w:val="18"/>
              </w:rPr>
              <w:t> </w:t>
            </w:r>
          </w:p>
        </w:tc>
        <w:tc>
          <w:tcPr>
            <w:tcW w:w="1110"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4" w:lineRule="atLeast"/>
              <w:ind w:left="0" w:right="0" w:firstLine="0"/>
              <w:jc w:val="both"/>
              <w:rPr>
                <w:rFonts w:hint="eastAsia" w:ascii="仿宋" w:hAnsi="仿宋" w:eastAsia="仿宋" w:cs="仿宋"/>
                <w:color w:val="333333"/>
                <w:sz w:val="24"/>
                <w:szCs w:val="24"/>
              </w:rPr>
            </w:pPr>
            <w:r>
              <w:rPr>
                <w:rFonts w:hint="eastAsia" w:ascii="仿宋" w:hAnsi="仿宋" w:eastAsia="仿宋" w:cs="仿宋"/>
                <w:b/>
                <w:color w:val="333333"/>
                <w:sz w:val="18"/>
                <w:szCs w:val="18"/>
              </w:rPr>
              <w:t>项目名称</w:t>
            </w:r>
            <w:r>
              <w:rPr>
                <w:rFonts w:hint="eastAsia" w:ascii="仿宋" w:hAnsi="仿宋" w:eastAsia="仿宋" w:cs="仿宋"/>
                <w:color w:val="333333"/>
                <w:sz w:val="18"/>
                <w:szCs w:val="18"/>
              </w:rPr>
              <w:t> </w:t>
            </w:r>
          </w:p>
        </w:tc>
        <w:tc>
          <w:tcPr>
            <w:tcW w:w="1155"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4" w:lineRule="atLeast"/>
              <w:ind w:left="0" w:right="0" w:firstLine="0"/>
              <w:jc w:val="both"/>
              <w:rPr>
                <w:rFonts w:hint="eastAsia" w:ascii="仿宋" w:hAnsi="仿宋" w:eastAsia="仿宋" w:cs="仿宋"/>
                <w:color w:val="333333"/>
                <w:sz w:val="24"/>
                <w:szCs w:val="24"/>
              </w:rPr>
            </w:pPr>
            <w:r>
              <w:rPr>
                <w:rFonts w:hint="eastAsia" w:ascii="仿宋" w:hAnsi="仿宋" w:eastAsia="仿宋" w:cs="仿宋"/>
                <w:b/>
                <w:color w:val="333333"/>
                <w:sz w:val="18"/>
                <w:szCs w:val="18"/>
              </w:rPr>
              <w:t>建设地点</w:t>
            </w:r>
            <w:r>
              <w:rPr>
                <w:rFonts w:hint="eastAsia" w:ascii="仿宋" w:hAnsi="仿宋" w:eastAsia="仿宋" w:cs="仿宋"/>
                <w:color w:val="333333"/>
                <w:sz w:val="18"/>
                <w:szCs w:val="18"/>
              </w:rPr>
              <w:t> </w:t>
            </w:r>
          </w:p>
        </w:tc>
        <w:tc>
          <w:tcPr>
            <w:tcW w:w="1155"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4" w:lineRule="atLeast"/>
              <w:ind w:left="0" w:right="0" w:firstLine="0"/>
              <w:jc w:val="both"/>
              <w:rPr>
                <w:rFonts w:hint="eastAsia" w:ascii="仿宋" w:hAnsi="仿宋" w:eastAsia="仿宋" w:cs="仿宋"/>
                <w:color w:val="333333"/>
                <w:sz w:val="24"/>
                <w:szCs w:val="24"/>
              </w:rPr>
            </w:pPr>
            <w:r>
              <w:rPr>
                <w:rFonts w:hint="eastAsia" w:ascii="仿宋" w:hAnsi="仿宋" w:eastAsia="仿宋" w:cs="仿宋"/>
                <w:b/>
                <w:color w:val="333333"/>
                <w:sz w:val="18"/>
                <w:szCs w:val="18"/>
              </w:rPr>
              <w:t>建设单位</w:t>
            </w:r>
            <w:r>
              <w:rPr>
                <w:rFonts w:hint="eastAsia" w:ascii="仿宋" w:hAnsi="仿宋" w:eastAsia="仿宋" w:cs="仿宋"/>
                <w:color w:val="333333"/>
                <w:sz w:val="18"/>
                <w:szCs w:val="18"/>
              </w:rPr>
              <w:t> </w:t>
            </w:r>
          </w:p>
        </w:tc>
        <w:tc>
          <w:tcPr>
            <w:tcW w:w="1905"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4" w:lineRule="atLeast"/>
              <w:ind w:left="0" w:right="0" w:firstLine="0"/>
              <w:jc w:val="both"/>
              <w:rPr>
                <w:rFonts w:hint="eastAsia" w:ascii="仿宋" w:hAnsi="仿宋" w:eastAsia="仿宋" w:cs="仿宋"/>
                <w:color w:val="333333"/>
                <w:sz w:val="24"/>
                <w:szCs w:val="24"/>
              </w:rPr>
            </w:pPr>
            <w:r>
              <w:rPr>
                <w:rFonts w:hint="eastAsia" w:ascii="仿宋" w:hAnsi="仿宋" w:eastAsia="仿宋" w:cs="仿宋"/>
                <w:b/>
                <w:color w:val="333333"/>
                <w:sz w:val="18"/>
                <w:szCs w:val="18"/>
              </w:rPr>
              <w:t>环境影响评价机构</w:t>
            </w:r>
            <w:r>
              <w:rPr>
                <w:rFonts w:hint="eastAsia" w:ascii="仿宋" w:hAnsi="仿宋" w:eastAsia="仿宋" w:cs="仿宋"/>
                <w:color w:val="333333"/>
                <w:sz w:val="18"/>
                <w:szCs w:val="18"/>
              </w:rPr>
              <w:t> </w:t>
            </w:r>
          </w:p>
        </w:tc>
        <w:tc>
          <w:tcPr>
            <w:tcW w:w="2010"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4" w:lineRule="atLeast"/>
              <w:ind w:left="0" w:right="0" w:firstLine="0"/>
              <w:jc w:val="both"/>
              <w:rPr>
                <w:rFonts w:hint="eastAsia" w:ascii="仿宋" w:hAnsi="仿宋" w:eastAsia="仿宋" w:cs="仿宋"/>
                <w:color w:val="333333"/>
                <w:sz w:val="24"/>
                <w:szCs w:val="24"/>
              </w:rPr>
            </w:pPr>
            <w:r>
              <w:rPr>
                <w:rFonts w:hint="eastAsia" w:ascii="仿宋" w:hAnsi="仿宋" w:eastAsia="仿宋" w:cs="仿宋"/>
                <w:b/>
                <w:color w:val="333333"/>
                <w:sz w:val="18"/>
                <w:szCs w:val="18"/>
              </w:rPr>
              <w:t>建设项目概况</w:t>
            </w:r>
            <w:r>
              <w:rPr>
                <w:rFonts w:hint="eastAsia" w:ascii="仿宋" w:hAnsi="仿宋" w:eastAsia="仿宋" w:cs="仿宋"/>
                <w:color w:val="333333"/>
                <w:sz w:val="18"/>
                <w:szCs w:val="18"/>
              </w:rPr>
              <w:t> </w:t>
            </w:r>
          </w:p>
        </w:tc>
        <w:tc>
          <w:tcPr>
            <w:tcW w:w="6390"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4" w:lineRule="atLeast"/>
              <w:ind w:left="0" w:right="0" w:firstLine="0"/>
              <w:jc w:val="both"/>
              <w:rPr>
                <w:rFonts w:hint="eastAsia" w:ascii="仿宋" w:hAnsi="仿宋" w:eastAsia="仿宋" w:cs="仿宋"/>
                <w:color w:val="333333"/>
                <w:sz w:val="24"/>
                <w:szCs w:val="24"/>
              </w:rPr>
            </w:pPr>
            <w:r>
              <w:rPr>
                <w:rFonts w:hint="eastAsia" w:ascii="仿宋" w:hAnsi="仿宋" w:eastAsia="仿宋" w:cs="仿宋"/>
                <w:b/>
                <w:color w:val="333333"/>
                <w:sz w:val="18"/>
                <w:szCs w:val="18"/>
              </w:rPr>
              <w:t>主要环境影响及预防或者减轻不良环境影响的对策和措施</w:t>
            </w:r>
            <w:r>
              <w:rPr>
                <w:rFonts w:hint="eastAsia" w:ascii="仿宋" w:hAnsi="仿宋" w:eastAsia="仿宋" w:cs="仿宋"/>
                <w:color w:val="333333"/>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70"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4" w:lineRule="atLeast"/>
              <w:ind w:left="0" w:right="0" w:firstLine="0"/>
              <w:jc w:val="both"/>
              <w:rPr>
                <w:rFonts w:hint="eastAsia" w:ascii="仿宋" w:hAnsi="仿宋" w:eastAsia="仿宋" w:cs="仿宋"/>
                <w:color w:val="333333"/>
                <w:sz w:val="24"/>
                <w:szCs w:val="24"/>
              </w:rPr>
            </w:pPr>
            <w:r>
              <w:rPr>
                <w:rFonts w:hint="eastAsia" w:ascii="仿宋" w:hAnsi="仿宋" w:eastAsia="仿宋" w:cs="仿宋"/>
                <w:color w:val="333333"/>
                <w:sz w:val="18"/>
                <w:szCs w:val="18"/>
              </w:rPr>
              <w:t>1 </w:t>
            </w:r>
          </w:p>
        </w:tc>
        <w:tc>
          <w:tcPr>
            <w:tcW w:w="1110"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4" w:lineRule="atLeast"/>
              <w:ind w:left="0" w:right="0" w:firstLine="0"/>
              <w:jc w:val="both"/>
              <w:rPr>
                <w:rFonts w:hint="eastAsia" w:ascii="仿宋" w:hAnsi="仿宋" w:eastAsia="仿宋" w:cs="仿宋"/>
                <w:color w:val="333333"/>
                <w:sz w:val="24"/>
                <w:szCs w:val="24"/>
              </w:rPr>
            </w:pPr>
            <w:r>
              <w:rPr>
                <w:rFonts w:hint="eastAsia" w:ascii="仿宋" w:hAnsi="仿宋" w:eastAsia="仿宋" w:cs="仿宋"/>
                <w:sz w:val="24"/>
              </w:rPr>
              <w:t>石咀镇芦家庄混凝土搅拌站及材料加工服务基地建设项目</w:t>
            </w:r>
          </w:p>
        </w:tc>
        <w:tc>
          <w:tcPr>
            <w:tcW w:w="1155"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4" w:lineRule="atLeast"/>
              <w:ind w:left="0" w:right="0" w:firstLine="0"/>
              <w:jc w:val="both"/>
              <w:rPr>
                <w:rFonts w:hint="eastAsia" w:ascii="仿宋" w:hAnsi="仿宋" w:eastAsia="仿宋" w:cs="仿宋"/>
                <w:color w:val="333333"/>
                <w:sz w:val="24"/>
                <w:szCs w:val="24"/>
              </w:rPr>
            </w:pPr>
            <w:r>
              <w:rPr>
                <w:rFonts w:hint="eastAsia" w:ascii="仿宋" w:hAnsi="仿宋" w:eastAsia="仿宋" w:cs="仿宋"/>
                <w:sz w:val="24"/>
              </w:rPr>
              <w:t>山西省忻州市五台山风景名胜区石咀镇芦家庄村</w:t>
            </w:r>
          </w:p>
        </w:tc>
        <w:tc>
          <w:tcPr>
            <w:tcW w:w="1155"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4" w:lineRule="atLeast"/>
              <w:ind w:left="0" w:right="0" w:firstLine="0"/>
              <w:jc w:val="both"/>
              <w:rPr>
                <w:rFonts w:hint="eastAsia" w:ascii="仿宋" w:hAnsi="仿宋" w:eastAsia="仿宋" w:cs="仿宋"/>
                <w:color w:val="333333"/>
                <w:sz w:val="24"/>
                <w:szCs w:val="24"/>
              </w:rPr>
            </w:pPr>
            <w:r>
              <w:rPr>
                <w:rFonts w:hint="eastAsia" w:ascii="仿宋" w:hAnsi="仿宋" w:eastAsia="仿宋" w:cs="仿宋"/>
                <w:sz w:val="24"/>
              </w:rPr>
              <w:t>山西石富综合服务社</w:t>
            </w:r>
            <w:r>
              <w:rPr>
                <w:rFonts w:hint="eastAsia" w:ascii="仿宋" w:hAnsi="仿宋" w:eastAsia="仿宋" w:cs="仿宋"/>
                <w:color w:val="333333"/>
                <w:sz w:val="18"/>
                <w:szCs w:val="18"/>
              </w:rPr>
              <w:t> </w:t>
            </w:r>
          </w:p>
        </w:tc>
        <w:tc>
          <w:tcPr>
            <w:tcW w:w="1905"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4" w:lineRule="atLeast"/>
              <w:ind w:left="0" w:right="0" w:firstLine="0"/>
              <w:jc w:val="both"/>
              <w:rPr>
                <w:rFonts w:hint="eastAsia" w:ascii="仿宋" w:hAnsi="仿宋" w:eastAsia="仿宋" w:cs="仿宋"/>
                <w:color w:val="333333"/>
                <w:sz w:val="24"/>
                <w:szCs w:val="24"/>
              </w:rPr>
            </w:pPr>
            <w:r>
              <w:rPr>
                <w:rFonts w:hint="eastAsia" w:ascii="仿宋" w:hAnsi="仿宋" w:eastAsia="仿宋" w:cs="仿宋"/>
                <w:bCs/>
                <w:sz w:val="24"/>
              </w:rPr>
              <w:t>忻州宇峰环保科技有限公司</w:t>
            </w:r>
          </w:p>
        </w:tc>
        <w:tc>
          <w:tcPr>
            <w:tcW w:w="2010"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4"/>
              <w:tabs>
                <w:tab w:val="left" w:pos="1710"/>
              </w:tabs>
              <w:autoSpaceDE w:val="0"/>
              <w:autoSpaceDN w:val="0"/>
              <w:adjustRightInd w:val="0"/>
              <w:snapToGrid w:val="0"/>
              <w:spacing w:after="0" w:line="240" w:lineRule="auto"/>
              <w:ind w:left="0" w:leftChars="0" w:firstLine="360" w:firstLineChars="200"/>
              <w:rPr>
                <w:rFonts w:hint="eastAsia" w:ascii="仿宋" w:hAnsi="仿宋" w:eastAsia="仿宋" w:cs="仿宋"/>
                <w:sz w:val="18"/>
                <w:szCs w:val="18"/>
              </w:rPr>
            </w:pPr>
            <w:r>
              <w:rPr>
                <w:rFonts w:hint="eastAsia" w:ascii="仿宋" w:hAnsi="仿宋" w:eastAsia="仿宋" w:cs="仿宋"/>
                <w:sz w:val="18"/>
                <w:szCs w:val="18"/>
              </w:rPr>
              <w:t>石咀镇芦家庄混凝土搅拌站及材料加工服务基地建设项目</w:t>
            </w:r>
            <w:r>
              <w:rPr>
                <w:rFonts w:hint="eastAsia" w:ascii="仿宋" w:hAnsi="仿宋" w:eastAsia="仿宋" w:cs="仿宋"/>
                <w:sz w:val="18"/>
                <w:szCs w:val="18"/>
                <w:lang w:eastAsia="zh-CN"/>
              </w:rPr>
              <w:t>于</w:t>
            </w:r>
            <w:r>
              <w:rPr>
                <w:rFonts w:hint="eastAsia" w:ascii="仿宋" w:hAnsi="仿宋" w:eastAsia="仿宋" w:cs="仿宋"/>
                <w:sz w:val="18"/>
                <w:szCs w:val="18"/>
              </w:rPr>
              <w:t>五台山风景名胜区行政审批服务管理局于2020年8</w:t>
            </w:r>
            <w:r>
              <w:rPr>
                <w:rFonts w:hint="eastAsia" w:ascii="仿宋" w:hAnsi="仿宋" w:eastAsia="仿宋" w:cs="仿宋"/>
                <w:bCs/>
                <w:sz w:val="18"/>
                <w:szCs w:val="18"/>
              </w:rPr>
              <w:t>月6日准予项目备案（项目代码2020-140971-50-03-016338）</w:t>
            </w:r>
            <w:r>
              <w:rPr>
                <w:rFonts w:hint="eastAsia" w:ascii="仿宋" w:hAnsi="仿宋" w:eastAsia="仿宋" w:cs="仿宋"/>
                <w:bCs/>
                <w:sz w:val="18"/>
                <w:szCs w:val="18"/>
                <w:lang w:eastAsia="zh-CN"/>
              </w:rPr>
              <w:t>；</w:t>
            </w:r>
            <w:r>
              <w:rPr>
                <w:rFonts w:hint="eastAsia" w:ascii="仿宋" w:hAnsi="仿宋" w:eastAsia="仿宋" w:cs="仿宋"/>
                <w:bCs/>
                <w:sz w:val="18"/>
                <w:szCs w:val="18"/>
                <w:lang w:val="en-US" w:eastAsia="zh-CN"/>
              </w:rPr>
              <w:t>2020年7月21日出具了</w:t>
            </w:r>
            <w:r>
              <w:rPr>
                <w:rFonts w:hint="eastAsia" w:ascii="仿宋" w:hAnsi="仿宋" w:eastAsia="仿宋" w:cs="仿宋"/>
                <w:sz w:val="18"/>
                <w:szCs w:val="18"/>
              </w:rPr>
              <w:t>《关于石咀镇芦家庄混凝土搅拌站及材料加工服务基地项目规划选址和设计方案审查意见的批复》（台审管函</w:t>
            </w:r>
            <w:r>
              <w:rPr>
                <w:rFonts w:hint="eastAsia" w:ascii="仿宋" w:hAnsi="仿宋" w:eastAsia="仿宋" w:cs="仿宋"/>
                <w:sz w:val="18"/>
                <w:szCs w:val="18"/>
                <w:lang w:val="en-US" w:eastAsia="zh-CN"/>
              </w:rPr>
              <w:t>4</w:t>
            </w:r>
            <w:r>
              <w:rPr>
                <w:rFonts w:hint="eastAsia" w:ascii="仿宋" w:hAnsi="仿宋" w:eastAsia="仿宋" w:cs="仿宋"/>
                <w:sz w:val="18"/>
                <w:szCs w:val="18"/>
              </w:rPr>
              <w:t>号）</w:t>
            </w:r>
          </w:p>
          <w:p>
            <w:pPr>
              <w:pStyle w:val="3"/>
              <w:tabs>
                <w:tab w:val="left" w:pos="1710"/>
              </w:tabs>
              <w:autoSpaceDE w:val="0"/>
              <w:autoSpaceDN w:val="0"/>
              <w:adjustRightInd w:val="0"/>
              <w:snapToGrid w:val="0"/>
              <w:spacing w:line="240" w:lineRule="auto"/>
              <w:ind w:firstLine="480"/>
              <w:rPr>
                <w:rFonts w:hint="eastAsia" w:ascii="仿宋" w:hAnsi="仿宋" w:eastAsia="仿宋" w:cs="仿宋"/>
                <w:sz w:val="18"/>
                <w:szCs w:val="18"/>
              </w:rPr>
            </w:pPr>
            <w:r>
              <w:rPr>
                <w:rFonts w:hint="eastAsia" w:ascii="仿宋" w:hAnsi="仿宋" w:eastAsia="仿宋" w:cs="仿宋"/>
                <w:color w:val="333333"/>
                <w:sz w:val="18"/>
                <w:szCs w:val="18"/>
              </w:rPr>
              <w:t>主要建设内容为：</w:t>
            </w:r>
          </w:p>
          <w:p>
            <w:pPr>
              <w:tabs>
                <w:tab w:val="left" w:pos="1710"/>
              </w:tabs>
              <w:autoSpaceDE w:val="0"/>
              <w:autoSpaceDN w:val="0"/>
              <w:adjustRightInd w:val="0"/>
              <w:snapToGrid w:val="0"/>
              <w:spacing w:line="240" w:lineRule="auto"/>
              <w:ind w:firstLine="360" w:firstLineChars="200"/>
              <w:rPr>
                <w:rFonts w:hint="eastAsia" w:ascii="仿宋" w:hAnsi="仿宋" w:eastAsia="仿宋" w:cs="仿宋"/>
                <w:sz w:val="18"/>
                <w:szCs w:val="18"/>
              </w:rPr>
            </w:pPr>
            <w:r>
              <w:rPr>
                <w:rFonts w:hint="eastAsia" w:ascii="仿宋" w:hAnsi="仿宋" w:eastAsia="仿宋" w:cs="仿宋"/>
                <w:sz w:val="18"/>
                <w:szCs w:val="18"/>
              </w:rPr>
              <w:t>项目新建2套180型混凝土搅拌生产线，生产各强度等级(C20～C60)商品混凝土51.8万m</w:t>
            </w:r>
            <w:r>
              <w:rPr>
                <w:rFonts w:hint="eastAsia" w:ascii="仿宋" w:hAnsi="仿宋" w:eastAsia="仿宋" w:cs="仿宋"/>
                <w:sz w:val="18"/>
                <w:szCs w:val="18"/>
                <w:vertAlign w:val="superscript"/>
              </w:rPr>
              <w:t>3</w:t>
            </w:r>
            <w:r>
              <w:rPr>
                <w:rFonts w:hint="eastAsia" w:ascii="仿宋" w:hAnsi="仿宋" w:eastAsia="仿宋" w:cs="仿宋"/>
                <w:sz w:val="18"/>
                <w:szCs w:val="18"/>
              </w:rPr>
              <w:t>/a，项目建设砂石原料库、制砂车间9575m</w:t>
            </w:r>
            <w:r>
              <w:rPr>
                <w:rFonts w:hint="eastAsia" w:ascii="仿宋" w:hAnsi="仿宋" w:eastAsia="仿宋" w:cs="仿宋"/>
                <w:sz w:val="18"/>
                <w:szCs w:val="18"/>
                <w:vertAlign w:val="superscript"/>
              </w:rPr>
              <w:t>2</w:t>
            </w:r>
            <w:r>
              <w:rPr>
                <w:rFonts w:hint="eastAsia" w:ascii="仿宋" w:hAnsi="仿宋" w:eastAsia="仿宋" w:cs="仿宋"/>
                <w:sz w:val="18"/>
                <w:szCs w:val="18"/>
              </w:rPr>
              <w:t>，试验室、调度室及磅房288m</w:t>
            </w:r>
            <w:r>
              <w:rPr>
                <w:rFonts w:hint="eastAsia" w:ascii="仿宋" w:hAnsi="仿宋" w:eastAsia="仿宋" w:cs="仿宋"/>
                <w:sz w:val="18"/>
                <w:szCs w:val="18"/>
                <w:vertAlign w:val="superscript"/>
              </w:rPr>
              <w:t>2</w:t>
            </w:r>
            <w:r>
              <w:rPr>
                <w:rFonts w:hint="eastAsia" w:ascii="仿宋" w:hAnsi="仿宋" w:eastAsia="仿宋" w:cs="仿宋"/>
                <w:sz w:val="18"/>
                <w:szCs w:val="18"/>
              </w:rPr>
              <w:t>，办公及生活用房936m</w:t>
            </w:r>
            <w:r>
              <w:rPr>
                <w:rFonts w:hint="eastAsia" w:ascii="仿宋" w:hAnsi="仿宋" w:eastAsia="仿宋" w:cs="仿宋"/>
                <w:sz w:val="18"/>
                <w:szCs w:val="18"/>
                <w:vertAlign w:val="superscript"/>
              </w:rPr>
              <w:t>2</w:t>
            </w:r>
            <w:r>
              <w:rPr>
                <w:rFonts w:hint="eastAsia" w:ascii="仿宋" w:hAnsi="仿宋" w:eastAsia="仿宋" w:cs="仿宋"/>
                <w:sz w:val="18"/>
                <w:szCs w:val="18"/>
              </w:rPr>
              <w:t>，沉淀水池、雨水收集池及其他辅助设施。</w:t>
            </w:r>
          </w:p>
          <w:p>
            <w:pPr>
              <w:tabs>
                <w:tab w:val="left" w:pos="1710"/>
              </w:tabs>
              <w:autoSpaceDE w:val="0"/>
              <w:autoSpaceDN w:val="0"/>
              <w:adjustRightInd w:val="0"/>
              <w:snapToGrid w:val="0"/>
              <w:spacing w:line="240" w:lineRule="auto"/>
              <w:ind w:firstLine="360" w:firstLineChars="200"/>
              <w:rPr>
                <w:rFonts w:hint="eastAsia" w:ascii="仿宋" w:hAnsi="仿宋" w:eastAsia="仿宋" w:cs="仿宋"/>
                <w:sz w:val="18"/>
                <w:szCs w:val="18"/>
              </w:rPr>
            </w:pPr>
            <w:r>
              <w:rPr>
                <w:rFonts w:hint="eastAsia" w:ascii="仿宋" w:hAnsi="仿宋" w:eastAsia="仿宋" w:cs="仿宋"/>
                <w:color w:val="333333"/>
                <w:sz w:val="18"/>
                <w:szCs w:val="18"/>
              </w:rPr>
              <w:t>项目总投资为</w:t>
            </w:r>
            <w:r>
              <w:rPr>
                <w:rFonts w:hint="eastAsia" w:ascii="仿宋" w:hAnsi="仿宋" w:eastAsia="仿宋" w:cs="仿宋"/>
                <w:sz w:val="18"/>
                <w:szCs w:val="18"/>
              </w:rPr>
              <w:t>项目总投资2965.6万元，全部由企业自筹。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both"/>
              <w:rPr>
                <w:rFonts w:hint="eastAsia" w:ascii="仿宋" w:hAnsi="仿宋" w:eastAsia="仿宋" w:cs="仿宋"/>
                <w:color w:val="333333"/>
                <w:sz w:val="18"/>
                <w:szCs w:val="18"/>
                <w:lang w:val="en-US" w:eastAsia="zh-CN"/>
              </w:rPr>
            </w:pPr>
            <w:r>
              <w:rPr>
                <w:rFonts w:hint="eastAsia" w:ascii="仿宋" w:hAnsi="仿宋" w:eastAsia="仿宋" w:cs="仿宋"/>
                <w:color w:val="333333"/>
                <w:sz w:val="18"/>
                <w:szCs w:val="18"/>
              </w:rPr>
              <w:t>其中环保投资</w:t>
            </w:r>
            <w:r>
              <w:rPr>
                <w:rFonts w:hint="eastAsia" w:ascii="仿宋" w:hAnsi="仿宋" w:eastAsia="仿宋" w:cs="仿宋"/>
                <w:color w:val="333333"/>
                <w:sz w:val="18"/>
                <w:szCs w:val="18"/>
                <w:lang w:val="en-US" w:eastAsia="zh-CN"/>
              </w:rPr>
              <w:t>145</w:t>
            </w:r>
            <w:r>
              <w:rPr>
                <w:rFonts w:hint="eastAsia" w:ascii="仿宋" w:hAnsi="仿宋" w:eastAsia="仿宋" w:cs="仿宋"/>
                <w:color w:val="333333"/>
                <w:sz w:val="18"/>
                <w:szCs w:val="18"/>
              </w:rPr>
              <w:t>万元，占总投资比例</w:t>
            </w:r>
            <w:r>
              <w:rPr>
                <w:rFonts w:hint="eastAsia" w:ascii="仿宋" w:hAnsi="仿宋" w:eastAsia="仿宋" w:cs="仿宋"/>
                <w:sz w:val="18"/>
                <w:szCs w:val="18"/>
              </w:rPr>
              <w:t>4.89</w:t>
            </w:r>
            <w:r>
              <w:rPr>
                <w:rFonts w:hint="eastAsia" w:ascii="仿宋" w:hAnsi="仿宋" w:eastAsia="仿宋" w:cs="仿宋"/>
                <w:color w:val="333333"/>
                <w:sz w:val="18"/>
                <w:szCs w:val="18"/>
              </w:rPr>
              <w:t>%</w:t>
            </w:r>
            <w:r>
              <w:rPr>
                <w:rFonts w:hint="eastAsia" w:ascii="仿宋" w:hAnsi="仿宋" w:eastAsia="仿宋" w:cs="仿宋"/>
                <w:color w:val="333333"/>
                <w:sz w:val="18"/>
                <w:szCs w:val="18"/>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both"/>
              <w:rPr>
                <w:rFonts w:hint="eastAsia" w:ascii="仿宋" w:hAnsi="仿宋" w:eastAsia="仿宋" w:cs="仿宋"/>
                <w:color w:val="333333"/>
                <w:sz w:val="18"/>
                <w:szCs w:val="18"/>
              </w:rPr>
            </w:pPr>
            <w:r>
              <w:rPr>
                <w:rFonts w:hint="eastAsia" w:ascii="仿宋" w:hAnsi="仿宋" w:eastAsia="仿宋" w:cs="仿宋"/>
                <w:color w:val="333333"/>
                <w:sz w:val="18"/>
                <w:szCs w:val="18"/>
              </w:rPr>
              <w:t>  </w:t>
            </w:r>
          </w:p>
        </w:tc>
        <w:tc>
          <w:tcPr>
            <w:tcW w:w="6390" w:type="dxa"/>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both"/>
              <w:rPr>
                <w:rFonts w:hint="eastAsia" w:ascii="仿宋" w:hAnsi="仿宋" w:eastAsia="仿宋" w:cs="仿宋"/>
                <w:color w:val="333333"/>
                <w:sz w:val="18"/>
                <w:szCs w:val="18"/>
              </w:rPr>
            </w:pPr>
            <w:r>
              <w:rPr>
                <w:rFonts w:hint="eastAsia" w:ascii="仿宋" w:hAnsi="仿宋" w:eastAsia="仿宋" w:cs="仿宋"/>
                <w:color w:val="333333"/>
                <w:sz w:val="18"/>
                <w:szCs w:val="18"/>
              </w:rPr>
              <w:t>一、在项目建设和运营管理中，重点做好以下工作：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both"/>
              <w:rPr>
                <w:rFonts w:hint="eastAsia" w:ascii="仿宋" w:hAnsi="仿宋" w:eastAsia="仿宋" w:cs="仿宋"/>
                <w:color w:val="333333"/>
                <w:sz w:val="18"/>
                <w:szCs w:val="18"/>
                <w:lang w:eastAsia="zh-CN"/>
              </w:rPr>
            </w:pPr>
            <w:r>
              <w:rPr>
                <w:rFonts w:hint="eastAsia" w:ascii="仿宋" w:hAnsi="仿宋" w:eastAsia="仿宋" w:cs="仿宋"/>
                <w:color w:val="333333"/>
                <w:sz w:val="18"/>
                <w:szCs w:val="18"/>
              </w:rPr>
              <w:t>1、认真落实施工期污废水、扬尘、噪声、固体废物、废气等污染防治措施。</w:t>
            </w:r>
            <w:r>
              <w:rPr>
                <w:rFonts w:hint="eastAsia" w:ascii="仿宋" w:hAnsi="仿宋" w:eastAsia="仿宋" w:cs="仿宋"/>
                <w:color w:val="333333"/>
                <w:sz w:val="18"/>
                <w:szCs w:val="18"/>
                <w:lang w:eastAsia="zh-CN"/>
              </w:rPr>
              <w:t>采取</w:t>
            </w:r>
            <w:r>
              <w:rPr>
                <w:rFonts w:hint="eastAsia" w:ascii="仿宋" w:hAnsi="仿宋" w:eastAsia="仿宋" w:cs="仿宋"/>
                <w:color w:val="333333"/>
                <w:sz w:val="18"/>
                <w:szCs w:val="18"/>
              </w:rPr>
              <w:t>施工边界设置围栏，</w:t>
            </w:r>
            <w:r>
              <w:rPr>
                <w:rFonts w:hint="eastAsia" w:ascii="仿宋" w:hAnsi="仿宋" w:eastAsia="仿宋" w:cs="仿宋"/>
                <w:color w:val="333333"/>
                <w:sz w:val="18"/>
                <w:szCs w:val="18"/>
                <w:lang w:eastAsia="zh-CN"/>
              </w:rPr>
              <w:t>物料苫</w:t>
            </w:r>
            <w:r>
              <w:rPr>
                <w:rFonts w:hint="eastAsia" w:ascii="仿宋" w:hAnsi="仿宋" w:eastAsia="仿宋" w:cs="仿宋"/>
                <w:color w:val="333333"/>
                <w:sz w:val="18"/>
                <w:szCs w:val="18"/>
              </w:rPr>
              <w:t>盖、洒水抑尘、</w:t>
            </w:r>
            <w:r>
              <w:rPr>
                <w:rFonts w:hint="eastAsia" w:ascii="仿宋" w:hAnsi="仿宋" w:eastAsia="仿宋" w:cs="仿宋"/>
                <w:color w:val="333333"/>
                <w:sz w:val="18"/>
                <w:szCs w:val="18"/>
                <w:lang w:eastAsia="zh-CN"/>
              </w:rPr>
              <w:t>运输车辆苫盖等</w:t>
            </w:r>
            <w:r>
              <w:rPr>
                <w:rFonts w:hint="eastAsia" w:ascii="仿宋" w:hAnsi="仿宋" w:eastAsia="仿宋" w:cs="仿宋"/>
                <w:color w:val="333333"/>
                <w:sz w:val="18"/>
                <w:szCs w:val="18"/>
              </w:rPr>
              <w:t>管理等措施；</w:t>
            </w:r>
            <w:r>
              <w:rPr>
                <w:rFonts w:hint="eastAsia" w:ascii="仿宋" w:hAnsi="仿宋" w:eastAsia="仿宋" w:cs="仿宋"/>
                <w:color w:val="333333"/>
                <w:sz w:val="18"/>
                <w:szCs w:val="18"/>
                <w:lang w:eastAsia="zh-CN"/>
              </w:rPr>
              <w:t>施工废水禁止外排，</w:t>
            </w:r>
            <w:r>
              <w:rPr>
                <w:rFonts w:hint="eastAsia" w:ascii="仿宋" w:hAnsi="仿宋" w:eastAsia="仿宋" w:cs="仿宋"/>
                <w:color w:val="333333"/>
                <w:sz w:val="18"/>
                <w:szCs w:val="18"/>
              </w:rPr>
              <w:t>建筑施工场界噪声应满足《建筑施工场界环境噪声排放标准》（GB12523-2011）限值要求；</w:t>
            </w:r>
            <w:r>
              <w:rPr>
                <w:rFonts w:hint="eastAsia" w:ascii="仿宋" w:hAnsi="仿宋" w:eastAsia="仿宋" w:cs="仿宋"/>
                <w:color w:val="333333"/>
                <w:sz w:val="18"/>
                <w:szCs w:val="18"/>
                <w:lang w:eastAsia="zh-CN"/>
              </w:rPr>
              <w:t>建筑垃圾分类处置。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both"/>
              <w:rPr>
                <w:rFonts w:hint="eastAsia" w:ascii="仿宋" w:hAnsi="仿宋" w:eastAsia="仿宋" w:cs="仿宋"/>
                <w:color w:val="333333"/>
                <w:sz w:val="18"/>
                <w:szCs w:val="18"/>
                <w:lang w:eastAsia="zh-CN"/>
              </w:rPr>
            </w:pPr>
            <w:r>
              <w:rPr>
                <w:rFonts w:hint="eastAsia" w:ascii="仿宋" w:hAnsi="仿宋" w:eastAsia="仿宋" w:cs="仿宋"/>
                <w:color w:val="333333"/>
                <w:sz w:val="18"/>
                <w:szCs w:val="18"/>
              </w:rPr>
              <w:t>2、落实</w:t>
            </w:r>
            <w:r>
              <w:rPr>
                <w:rFonts w:hint="eastAsia" w:ascii="仿宋" w:hAnsi="仿宋" w:eastAsia="仿宋" w:cs="仿宋"/>
                <w:color w:val="333333"/>
                <w:sz w:val="18"/>
                <w:szCs w:val="18"/>
                <w:lang w:eastAsia="zh-CN"/>
              </w:rPr>
              <w:t>运营期</w:t>
            </w:r>
            <w:r>
              <w:rPr>
                <w:rFonts w:hint="eastAsia" w:ascii="仿宋" w:hAnsi="仿宋" w:eastAsia="仿宋" w:cs="仿宋"/>
                <w:color w:val="333333"/>
                <w:sz w:val="18"/>
                <w:szCs w:val="18"/>
              </w:rPr>
              <w:t>大气污染防治措施。</w:t>
            </w:r>
            <w:r>
              <w:rPr>
                <w:rFonts w:hint="eastAsia" w:ascii="仿宋" w:hAnsi="仿宋" w:eastAsia="仿宋" w:cs="仿宋"/>
                <w:color w:val="333333"/>
                <w:sz w:val="18"/>
                <w:szCs w:val="18"/>
                <w:lang w:eastAsia="zh-CN"/>
              </w:rPr>
              <w:t>原料库全封闭，地下料斗设于库内，定期洒水，制砂车间全封闭，设置除尘设施，水泥、粉煤灰、矿粉筒仓顶部配套除尘设施，输送带、加工车间全封闭，并配套安装除尘设施。厂区地面硬化并不定时洒水，厂区出入口设置洗车平台。</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both"/>
              <w:rPr>
                <w:rFonts w:hint="eastAsia" w:ascii="仿宋" w:hAnsi="仿宋" w:eastAsia="仿宋" w:cs="仿宋"/>
                <w:color w:val="333333"/>
                <w:sz w:val="18"/>
                <w:szCs w:val="18"/>
              </w:rPr>
            </w:pPr>
            <w:r>
              <w:rPr>
                <w:rFonts w:hint="eastAsia" w:ascii="仿宋" w:hAnsi="仿宋" w:eastAsia="仿宋" w:cs="仿宋"/>
                <w:color w:val="333333"/>
                <w:sz w:val="18"/>
                <w:szCs w:val="18"/>
              </w:rPr>
              <w:t>3、落实</w:t>
            </w:r>
            <w:r>
              <w:rPr>
                <w:rFonts w:hint="eastAsia" w:ascii="仿宋" w:hAnsi="仿宋" w:eastAsia="仿宋" w:cs="仿宋"/>
                <w:color w:val="333333"/>
                <w:sz w:val="18"/>
                <w:szCs w:val="18"/>
                <w:lang w:eastAsia="zh-CN"/>
              </w:rPr>
              <w:t>运营期</w:t>
            </w:r>
            <w:r>
              <w:rPr>
                <w:rFonts w:hint="eastAsia" w:ascii="仿宋" w:hAnsi="仿宋" w:eastAsia="仿宋" w:cs="仿宋"/>
                <w:color w:val="333333"/>
                <w:sz w:val="18"/>
                <w:szCs w:val="18"/>
              </w:rPr>
              <w:t>水污染防治措施。</w:t>
            </w:r>
            <w:r>
              <w:rPr>
                <w:rFonts w:hint="eastAsia" w:ascii="仿宋" w:hAnsi="仿宋" w:eastAsia="仿宋" w:cs="仿宋"/>
                <w:color w:val="333333"/>
                <w:sz w:val="18"/>
                <w:szCs w:val="18"/>
                <w:lang w:eastAsia="zh-CN"/>
              </w:rPr>
              <w:t>生产</w:t>
            </w:r>
            <w:r>
              <w:rPr>
                <w:rFonts w:hint="eastAsia" w:ascii="仿宋" w:hAnsi="仿宋" w:eastAsia="仿宋" w:cs="仿宋"/>
                <w:color w:val="333333"/>
                <w:sz w:val="18"/>
                <w:szCs w:val="18"/>
              </w:rPr>
              <w:t>废水经收集沉淀后回用于</w:t>
            </w:r>
            <w:r>
              <w:rPr>
                <w:rFonts w:hint="eastAsia" w:ascii="仿宋" w:hAnsi="仿宋" w:eastAsia="仿宋" w:cs="仿宋"/>
                <w:color w:val="333333"/>
                <w:sz w:val="18"/>
                <w:szCs w:val="18"/>
                <w:lang w:eastAsia="zh-CN"/>
              </w:rPr>
              <w:t>生产</w:t>
            </w:r>
            <w:r>
              <w:rPr>
                <w:rFonts w:hint="eastAsia" w:ascii="仿宋" w:hAnsi="仿宋" w:eastAsia="仿宋" w:cs="仿宋"/>
                <w:color w:val="333333"/>
                <w:sz w:val="18"/>
                <w:szCs w:val="18"/>
              </w:rPr>
              <w:t>；</w:t>
            </w:r>
            <w:r>
              <w:rPr>
                <w:rFonts w:hint="eastAsia" w:ascii="仿宋" w:hAnsi="仿宋" w:eastAsia="仿宋" w:cs="仿宋"/>
                <w:color w:val="333333"/>
                <w:sz w:val="18"/>
                <w:szCs w:val="18"/>
                <w:lang w:eastAsia="zh-CN"/>
              </w:rPr>
              <w:t>生活废水经化粪池收集后送至污水处理厂处置。</w:t>
            </w:r>
            <w:r>
              <w:rPr>
                <w:rFonts w:hint="eastAsia" w:ascii="仿宋" w:hAnsi="仿宋" w:eastAsia="仿宋" w:cs="仿宋"/>
                <w:color w:val="333333"/>
                <w:sz w:val="18"/>
                <w:szCs w:val="18"/>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both"/>
              <w:rPr>
                <w:rFonts w:hint="eastAsia" w:ascii="仿宋" w:hAnsi="仿宋" w:eastAsia="仿宋" w:cs="仿宋"/>
                <w:color w:val="333333"/>
                <w:sz w:val="18"/>
                <w:szCs w:val="18"/>
              </w:rPr>
            </w:pPr>
            <w:r>
              <w:rPr>
                <w:rFonts w:hint="eastAsia" w:ascii="仿宋" w:hAnsi="仿宋" w:eastAsia="仿宋" w:cs="仿宋"/>
                <w:color w:val="333333"/>
                <w:sz w:val="18"/>
                <w:szCs w:val="18"/>
              </w:rPr>
              <w:t>4、落实</w:t>
            </w:r>
            <w:r>
              <w:rPr>
                <w:rFonts w:hint="eastAsia" w:ascii="仿宋" w:hAnsi="仿宋" w:eastAsia="仿宋" w:cs="仿宋"/>
                <w:color w:val="333333"/>
                <w:sz w:val="18"/>
                <w:szCs w:val="18"/>
                <w:lang w:eastAsia="zh-CN"/>
              </w:rPr>
              <w:t>运营期</w:t>
            </w:r>
            <w:r>
              <w:rPr>
                <w:rFonts w:hint="eastAsia" w:ascii="仿宋" w:hAnsi="仿宋" w:eastAsia="仿宋" w:cs="仿宋"/>
                <w:color w:val="333333"/>
                <w:sz w:val="18"/>
                <w:szCs w:val="18"/>
              </w:rPr>
              <w:t>的噪声污染防治措施。</w:t>
            </w:r>
            <w:r>
              <w:rPr>
                <w:rFonts w:hint="eastAsia" w:ascii="仿宋" w:hAnsi="仿宋" w:eastAsia="仿宋" w:cs="仿宋"/>
                <w:color w:val="333333"/>
                <w:sz w:val="18"/>
                <w:szCs w:val="18"/>
                <w:lang w:eastAsia="zh-CN"/>
              </w:rPr>
              <w:t>购置低噪设备，采取隔音、减震等措施</w:t>
            </w:r>
            <w:r>
              <w:rPr>
                <w:rFonts w:hint="eastAsia" w:ascii="仿宋" w:hAnsi="仿宋" w:eastAsia="仿宋" w:cs="仿宋"/>
                <w:color w:val="333333"/>
                <w:sz w:val="18"/>
                <w:szCs w:val="18"/>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both"/>
              <w:rPr>
                <w:rFonts w:hint="eastAsia" w:ascii="仿宋" w:hAnsi="仿宋" w:eastAsia="仿宋" w:cs="仿宋"/>
                <w:color w:val="333333"/>
                <w:sz w:val="18"/>
                <w:szCs w:val="18"/>
                <w:lang w:eastAsia="zh-CN"/>
              </w:rPr>
            </w:pPr>
            <w:r>
              <w:rPr>
                <w:rFonts w:hint="eastAsia" w:ascii="仿宋" w:hAnsi="仿宋" w:eastAsia="仿宋" w:cs="仿宋"/>
                <w:color w:val="333333"/>
                <w:sz w:val="18"/>
                <w:szCs w:val="18"/>
              </w:rPr>
              <w:t>5、落实</w:t>
            </w:r>
            <w:r>
              <w:rPr>
                <w:rFonts w:hint="eastAsia" w:ascii="仿宋" w:hAnsi="仿宋" w:eastAsia="仿宋" w:cs="仿宋"/>
                <w:color w:val="333333"/>
                <w:sz w:val="18"/>
                <w:szCs w:val="18"/>
                <w:lang w:eastAsia="zh-CN"/>
              </w:rPr>
              <w:t>运营期</w:t>
            </w:r>
            <w:r>
              <w:rPr>
                <w:rFonts w:hint="eastAsia" w:ascii="仿宋" w:hAnsi="仿宋" w:eastAsia="仿宋" w:cs="仿宋"/>
                <w:color w:val="333333"/>
                <w:sz w:val="18"/>
                <w:szCs w:val="18"/>
              </w:rPr>
              <w:t>固体废物污染防治措施。施工期产生的弃渣合理处置，</w:t>
            </w:r>
            <w:r>
              <w:rPr>
                <w:rFonts w:hint="eastAsia" w:ascii="仿宋" w:hAnsi="仿宋" w:eastAsia="仿宋" w:cs="仿宋"/>
                <w:color w:val="333333"/>
                <w:sz w:val="18"/>
                <w:szCs w:val="18"/>
                <w:lang w:eastAsia="zh-CN"/>
              </w:rPr>
              <w:t>残渣、制砂石粉、除尘灰等全部回用；生活垃圾有环卫部门处置。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both"/>
              <w:rPr>
                <w:rFonts w:hint="eastAsia" w:ascii="仿宋" w:hAnsi="仿宋" w:eastAsia="仿宋" w:cs="仿宋"/>
                <w:color w:val="333333"/>
                <w:sz w:val="18"/>
                <w:szCs w:val="18"/>
              </w:rPr>
            </w:pPr>
            <w:r>
              <w:rPr>
                <w:rFonts w:hint="eastAsia" w:ascii="仿宋" w:hAnsi="仿宋" w:eastAsia="仿宋" w:cs="仿宋"/>
                <w:color w:val="333333"/>
                <w:sz w:val="18"/>
                <w:szCs w:val="18"/>
              </w:rPr>
              <w:t>6、落实</w:t>
            </w:r>
            <w:r>
              <w:rPr>
                <w:rFonts w:hint="eastAsia" w:ascii="仿宋" w:hAnsi="仿宋" w:eastAsia="仿宋" w:cs="仿宋"/>
                <w:color w:val="333333"/>
                <w:sz w:val="18"/>
                <w:szCs w:val="18"/>
                <w:lang w:eastAsia="zh-CN"/>
              </w:rPr>
              <w:t>运营期危险废物污染防治措施。维修产生的危险废物严格按照相关要求存放和处置。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both"/>
              <w:rPr>
                <w:rFonts w:hint="eastAsia" w:ascii="仿宋" w:hAnsi="仿宋" w:eastAsia="仿宋" w:cs="仿宋"/>
                <w:color w:val="333333"/>
                <w:sz w:val="18"/>
                <w:szCs w:val="18"/>
              </w:rPr>
            </w:pPr>
            <w:r>
              <w:rPr>
                <w:rFonts w:hint="eastAsia" w:ascii="仿宋" w:hAnsi="仿宋" w:eastAsia="仿宋" w:cs="仿宋"/>
                <w:color w:val="333333"/>
                <w:sz w:val="18"/>
                <w:szCs w:val="18"/>
              </w:rPr>
              <w:t>二、落实污染防治设施必须与主体工程同步设计、同步施工、同步投产使用的“三同时”制度，项目建成后，加强环境管理，建立建全环保机构和环境管理制度，加强场地的绿化工作，按规定及时进行建设项目环境保护验收，经验收合格后，报环境保护主管部门备案后方可投入正式运营。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both"/>
              <w:rPr>
                <w:rFonts w:hint="eastAsia" w:ascii="仿宋" w:hAnsi="仿宋" w:eastAsia="仿宋" w:cs="仿宋"/>
                <w:color w:val="333333"/>
                <w:sz w:val="18"/>
                <w:szCs w:val="18"/>
              </w:rPr>
            </w:pPr>
            <w:r>
              <w:rPr>
                <w:rFonts w:hint="eastAsia" w:ascii="仿宋" w:hAnsi="仿宋" w:eastAsia="仿宋" w:cs="仿宋"/>
                <w:color w:val="333333"/>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4340" w:type="dxa"/>
            <w:gridSpan w:val="7"/>
            <w:tcBorders>
              <w:top w:val="single" w:color="000000" w:sz="6" w:space="0"/>
              <w:left w:val="single" w:color="000000" w:sz="6" w:space="0"/>
              <w:bottom w:val="single" w:color="000000" w:sz="2" w:space="0"/>
              <w:right w:val="single" w:color="000000" w:sz="2" w:space="0"/>
            </w:tcBorders>
            <w:shd w:val="clear" w:color="auto" w:fill="auto"/>
            <w:tcMar>
              <w:left w:w="15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4" w:lineRule="atLeast"/>
              <w:ind w:left="0" w:right="0" w:firstLine="0"/>
              <w:jc w:val="both"/>
              <w:rPr>
                <w:rFonts w:hint="eastAsia" w:ascii="仿宋" w:hAnsi="仿宋" w:eastAsia="仿宋" w:cs="仿宋"/>
                <w:i w:val="0"/>
                <w:caps w:val="0"/>
                <w:color w:val="333333"/>
                <w:spacing w:val="0"/>
                <w:sz w:val="18"/>
                <w:szCs w:val="18"/>
                <w:shd w:val="clear" w:fill="FFFFFF"/>
              </w:rPr>
            </w:pPr>
            <w:r>
              <w:rPr>
                <w:rFonts w:hint="eastAsia" w:ascii="仿宋" w:hAnsi="仿宋" w:eastAsia="仿宋" w:cs="仿宋"/>
                <w:i w:val="0"/>
                <w:caps w:val="0"/>
                <w:color w:val="333333"/>
                <w:spacing w:val="0"/>
                <w:sz w:val="18"/>
                <w:szCs w:val="18"/>
                <w:shd w:val="clear" w:fill="FFFFFF"/>
              </w:rPr>
              <w:t>听证权利告知：依据《中华人民共和国行政许可法》，自公示起</w:t>
            </w:r>
            <w:r>
              <w:rPr>
                <w:rFonts w:hint="eastAsia" w:ascii="仿宋" w:hAnsi="仿宋" w:eastAsia="仿宋" w:cs="仿宋"/>
                <w:i w:val="0"/>
                <w:caps w:val="0"/>
                <w:color w:val="333333"/>
                <w:spacing w:val="0"/>
                <w:sz w:val="18"/>
                <w:szCs w:val="18"/>
                <w:shd w:val="clear" w:fill="FFFFFF"/>
                <w:lang w:eastAsia="zh-CN"/>
              </w:rPr>
              <w:t>五</w:t>
            </w:r>
            <w:r>
              <w:rPr>
                <w:rFonts w:hint="eastAsia" w:ascii="仿宋" w:hAnsi="仿宋" w:eastAsia="仿宋" w:cs="仿宋"/>
                <w:i w:val="0"/>
                <w:caps w:val="0"/>
                <w:color w:val="333333"/>
                <w:spacing w:val="0"/>
                <w:sz w:val="18"/>
                <w:szCs w:val="18"/>
                <w:shd w:val="clear" w:fill="FFFFFF"/>
              </w:rPr>
              <w:t>日内申请人、利害关系人可提出听证申请。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4" w:lineRule="atLeast"/>
              <w:ind w:left="0" w:right="0" w:firstLine="0"/>
              <w:jc w:val="both"/>
              <w:rPr>
                <w:rFonts w:hint="eastAsia" w:ascii="仿宋" w:hAnsi="仿宋" w:eastAsia="仿宋" w:cs="仿宋"/>
                <w:color w:val="333333"/>
                <w:sz w:val="18"/>
                <w:szCs w:val="18"/>
              </w:rPr>
            </w:pPr>
            <w:r>
              <w:rPr>
                <w:rFonts w:hint="eastAsia" w:ascii="仿宋" w:hAnsi="仿宋" w:eastAsia="仿宋" w:cs="仿宋"/>
                <w:color w:val="333333"/>
                <w:sz w:val="18"/>
                <w:szCs w:val="18"/>
              </w:rPr>
              <w:t>公众反馈意见联系电话：五台山规划国土建设局 0350-6542678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4" w:lineRule="atLeast"/>
              <w:ind w:left="0" w:right="0" w:firstLine="0"/>
              <w:jc w:val="both"/>
              <w:rPr>
                <w:rFonts w:hint="eastAsia" w:ascii="仿宋" w:hAnsi="仿宋" w:eastAsia="仿宋" w:cs="仿宋"/>
                <w:color w:val="333333"/>
                <w:sz w:val="24"/>
                <w:szCs w:val="24"/>
              </w:rPr>
            </w:pPr>
            <w:r>
              <w:rPr>
                <w:rFonts w:hint="eastAsia" w:ascii="仿宋" w:hAnsi="仿宋" w:eastAsia="仿宋" w:cs="仿宋"/>
                <w:i w:val="0"/>
                <w:caps w:val="0"/>
                <w:color w:val="333333"/>
                <w:spacing w:val="0"/>
                <w:sz w:val="18"/>
                <w:szCs w:val="18"/>
                <w:shd w:val="clear" w:fill="FFFFFF"/>
              </w:rPr>
              <w:t>公示时间：2020年</w:t>
            </w:r>
            <w:r>
              <w:rPr>
                <w:rFonts w:hint="eastAsia" w:ascii="仿宋" w:hAnsi="仿宋" w:eastAsia="仿宋" w:cs="仿宋"/>
                <w:i w:val="0"/>
                <w:caps w:val="0"/>
                <w:color w:val="333333"/>
                <w:spacing w:val="0"/>
                <w:sz w:val="18"/>
                <w:szCs w:val="18"/>
                <w:shd w:val="clear" w:fill="FFFFFF"/>
                <w:lang w:val="en-US" w:eastAsia="zh-CN"/>
              </w:rPr>
              <w:t>11</w:t>
            </w:r>
            <w:r>
              <w:rPr>
                <w:rFonts w:hint="eastAsia" w:ascii="仿宋" w:hAnsi="仿宋" w:eastAsia="仿宋" w:cs="仿宋"/>
                <w:i w:val="0"/>
                <w:caps w:val="0"/>
                <w:color w:val="333333"/>
                <w:spacing w:val="0"/>
                <w:sz w:val="18"/>
                <w:szCs w:val="18"/>
                <w:shd w:val="clear" w:fill="FFFFFF"/>
              </w:rPr>
              <w:t>月</w:t>
            </w:r>
            <w:r>
              <w:rPr>
                <w:rFonts w:hint="eastAsia" w:ascii="仿宋" w:hAnsi="仿宋" w:eastAsia="仿宋" w:cs="仿宋"/>
                <w:i w:val="0"/>
                <w:caps w:val="0"/>
                <w:color w:val="333333"/>
                <w:spacing w:val="0"/>
                <w:sz w:val="18"/>
                <w:szCs w:val="18"/>
                <w:shd w:val="clear" w:fill="FFFFFF"/>
                <w:lang w:val="en-US" w:eastAsia="zh-CN"/>
              </w:rPr>
              <w:t>12</w:t>
            </w:r>
            <w:r>
              <w:rPr>
                <w:rFonts w:hint="eastAsia" w:ascii="仿宋" w:hAnsi="仿宋" w:eastAsia="仿宋" w:cs="仿宋"/>
                <w:i w:val="0"/>
                <w:caps w:val="0"/>
                <w:color w:val="333333"/>
                <w:spacing w:val="0"/>
                <w:sz w:val="18"/>
                <w:szCs w:val="18"/>
                <w:shd w:val="clear" w:fill="FFFFFF"/>
              </w:rPr>
              <w:t>日-2020年</w:t>
            </w:r>
            <w:r>
              <w:rPr>
                <w:rFonts w:hint="eastAsia" w:ascii="仿宋" w:hAnsi="仿宋" w:eastAsia="仿宋" w:cs="仿宋"/>
                <w:i w:val="0"/>
                <w:caps w:val="0"/>
                <w:color w:val="333333"/>
                <w:spacing w:val="0"/>
                <w:sz w:val="18"/>
                <w:szCs w:val="18"/>
                <w:shd w:val="clear" w:fill="FFFFFF"/>
                <w:lang w:val="en-US" w:eastAsia="zh-CN"/>
              </w:rPr>
              <w:t>11</w:t>
            </w:r>
            <w:r>
              <w:rPr>
                <w:rFonts w:hint="eastAsia" w:ascii="仿宋" w:hAnsi="仿宋" w:eastAsia="仿宋" w:cs="仿宋"/>
                <w:i w:val="0"/>
                <w:caps w:val="0"/>
                <w:color w:val="333333"/>
                <w:spacing w:val="0"/>
                <w:sz w:val="18"/>
                <w:szCs w:val="18"/>
                <w:shd w:val="clear" w:fill="FFFFFF"/>
              </w:rPr>
              <w:t>月</w:t>
            </w:r>
            <w:r>
              <w:rPr>
                <w:rFonts w:hint="eastAsia" w:ascii="仿宋" w:hAnsi="仿宋" w:eastAsia="仿宋" w:cs="仿宋"/>
                <w:i w:val="0"/>
                <w:caps w:val="0"/>
                <w:color w:val="333333"/>
                <w:spacing w:val="0"/>
                <w:sz w:val="18"/>
                <w:szCs w:val="18"/>
                <w:shd w:val="clear" w:fill="FFFFFF"/>
                <w:lang w:val="en-US" w:eastAsia="zh-CN"/>
              </w:rPr>
              <w:t>18</w:t>
            </w:r>
            <w:bookmarkStart w:id="0" w:name="_GoBack"/>
            <w:bookmarkEnd w:id="0"/>
            <w:r>
              <w:rPr>
                <w:rFonts w:hint="eastAsia" w:ascii="仿宋" w:hAnsi="仿宋" w:eastAsia="仿宋" w:cs="仿宋"/>
                <w:i w:val="0"/>
                <w:caps w:val="0"/>
                <w:color w:val="333333"/>
                <w:spacing w:val="0"/>
                <w:sz w:val="18"/>
                <w:szCs w:val="18"/>
                <w:shd w:val="clear" w:fill="FFFFFF"/>
              </w:rPr>
              <w:t>日（</w:t>
            </w:r>
            <w:r>
              <w:rPr>
                <w:rFonts w:hint="eastAsia" w:ascii="仿宋" w:hAnsi="仿宋" w:eastAsia="仿宋" w:cs="仿宋"/>
                <w:i w:val="0"/>
                <w:caps w:val="0"/>
                <w:color w:val="333333"/>
                <w:spacing w:val="0"/>
                <w:sz w:val="18"/>
                <w:szCs w:val="18"/>
                <w:shd w:val="clear" w:fill="FFFFFF"/>
                <w:lang w:val="en-US" w:eastAsia="zh-CN"/>
              </w:rPr>
              <w:t>5</w:t>
            </w:r>
            <w:r>
              <w:rPr>
                <w:rFonts w:hint="eastAsia" w:ascii="仿宋" w:hAnsi="仿宋" w:eastAsia="仿宋" w:cs="仿宋"/>
                <w:i w:val="0"/>
                <w:caps w:val="0"/>
                <w:color w:val="333333"/>
                <w:spacing w:val="0"/>
                <w:sz w:val="18"/>
                <w:szCs w:val="18"/>
                <w:shd w:val="clear" w:fill="FFFFFF"/>
              </w:rPr>
              <w:t>个工作日）</w:t>
            </w:r>
          </w:p>
        </w:tc>
      </w:tr>
    </w:tbl>
    <w:p>
      <w:pPr>
        <w:jc w:val="both"/>
        <w:rPr>
          <w:rFonts w:hint="eastAsia" w:ascii="仿宋" w:hAnsi="仿宋" w:eastAsia="仿宋" w:cs="仿宋"/>
          <w:b/>
          <w:bCs/>
          <w:sz w:val="72"/>
        </w:rPr>
      </w:pPr>
    </w:p>
    <w:p>
      <w:pPr>
        <w:jc w:val="center"/>
        <w:rPr>
          <w:rFonts w:hint="eastAsia" w:ascii="仿宋" w:hAnsi="仿宋" w:eastAsia="仿宋" w:cs="仿宋"/>
          <w:b/>
          <w:bCs/>
          <w:sz w:val="36"/>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both"/>
        <w:rPr>
          <w:rFonts w:hint="eastAsia" w:ascii="仿宋" w:hAnsi="仿宋" w:eastAsia="仿宋" w:cs="仿宋"/>
          <w:color w:val="333333"/>
          <w:sz w:val="24"/>
          <w:szCs w:val="24"/>
          <w:lang w:eastAsia="zh-CN"/>
        </w:rPr>
      </w:pPr>
    </w:p>
    <w:p>
      <w:pPr>
        <w:keepNext w:val="0"/>
        <w:keepLines w:val="0"/>
        <w:widowControl/>
        <w:suppressLineNumbers w:val="0"/>
        <w:pBdr>
          <w:top w:val="dashed" w:color="EEEEEE" w:sz="6" w:space="10"/>
          <w:left w:val="none" w:color="auto" w:sz="0" w:space="0"/>
          <w:bottom w:val="none" w:color="auto" w:sz="0" w:space="0"/>
          <w:right w:val="none" w:color="auto" w:sz="0" w:space="0"/>
        </w:pBdr>
        <w:spacing w:before="0" w:beforeAutospacing="0" w:after="0" w:afterAutospacing="0"/>
        <w:ind w:left="0" w:right="0"/>
        <w:jc w:val="left"/>
        <w:rPr>
          <w:rFonts w:hint="eastAsia" w:ascii="仿宋" w:hAnsi="仿宋" w:eastAsia="仿宋" w:cs="仿宋"/>
          <w:color w:val="FFFFFF"/>
          <w:sz w:val="21"/>
          <w:szCs w:val="21"/>
        </w:rPr>
      </w:pPr>
    </w:p>
    <w:p>
      <w:pPr>
        <w:rPr>
          <w:rFonts w:hint="eastAsia" w:ascii="仿宋" w:hAnsi="仿宋" w:eastAsia="仿宋" w:cs="仿宋"/>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C4188"/>
    <w:rsid w:val="02A32AFD"/>
    <w:rsid w:val="06B56B48"/>
    <w:rsid w:val="21245E3B"/>
    <w:rsid w:val="22313EB3"/>
    <w:rsid w:val="6AD22E86"/>
    <w:rsid w:val="74304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tabs>
        <w:tab w:val="left" w:pos="7500"/>
      </w:tabs>
      <w:spacing w:line="440" w:lineRule="exact"/>
      <w:ind w:firstLine="560" w:firstLineChars="200"/>
    </w:pPr>
    <w:rPr>
      <w:rFonts w:ascii="楷体_GB2312" w:eastAsia="楷体_GB2312"/>
      <w:sz w:val="28"/>
    </w:rPr>
  </w:style>
  <w:style w:type="paragraph" w:styleId="4">
    <w:name w:val="Body Text Indent 2"/>
    <w:basedOn w:val="1"/>
    <w:qFormat/>
    <w:uiPriority w:val="0"/>
    <w:pPr>
      <w:spacing w:after="120" w:line="480" w:lineRule="auto"/>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面朝大海春暖花开</cp:lastModifiedBy>
  <dcterms:modified xsi:type="dcterms:W3CDTF">2020-11-09T00:12:46Z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