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关于对长期登记失业联系不到的人员进行注销失业登记的公示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山西省就业服务局《关于全省开展登记失业人员集中服务的通知》晋就服务局函[2023]76号文件，对一下列长期登记且联系不到人员及达到法定退休年龄已经享受上居民基本养老保险的人员进行失业注销。公示期五天，期间如有异议，请向五台山风景名胜区就业服务和社会保障中心反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联系人：刘泽荣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联系电话：0350-8759106</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960" w:hanging="960" w:hanging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r>
        <w:rPr>
          <w:rFonts w:hint="eastAsia" w:ascii="仿宋" w:hAnsi="仿宋" w:eastAsia="仿宋" w:cs="仿宋"/>
          <w:sz w:val="32"/>
          <w:szCs w:val="32"/>
          <w:lang w:val="en-US" w:eastAsia="zh-CN"/>
        </w:rPr>
        <w:t>五台山风景名胜区就业服务和社会保障中心拟注销失业人员名单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五台山风景名胜区就业服务和社会保障中心</w:t>
      </w:r>
    </w:p>
    <w:p>
      <w:pPr>
        <w:keepNext w:val="0"/>
        <w:keepLines w:val="0"/>
        <w:pageBreakBefore w:val="0"/>
        <w:widowControl w:val="0"/>
        <w:kinsoku/>
        <w:wordWrap/>
        <w:overflowPunct/>
        <w:topLinePunct w:val="0"/>
        <w:autoSpaceDE/>
        <w:autoSpaceDN/>
        <w:bidi w:val="0"/>
        <w:adjustRightInd/>
        <w:snapToGrid/>
        <w:ind w:firstLine="3520" w:firstLineChars="11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2023年12月25日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32"/>
          <w:szCs w:val="32"/>
          <w:lang w:val="en-US" w:eastAsia="zh-CN"/>
        </w:rPr>
        <w:t>五台山风景名胜区就业服务和社会保障中心拟注销失业人员名单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80"/>
        <w:gridCol w:w="1080"/>
        <w:gridCol w:w="2565"/>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0" w:type="dxa"/>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1080" w:type="dxa"/>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姓名</w:t>
            </w:r>
          </w:p>
        </w:tc>
        <w:tc>
          <w:tcPr>
            <w:tcW w:w="2565" w:type="dxa"/>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身份证号</w:t>
            </w:r>
          </w:p>
        </w:tc>
        <w:tc>
          <w:tcPr>
            <w:tcW w:w="3997" w:type="dxa"/>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0"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08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闻秀奇</w:t>
            </w:r>
          </w:p>
        </w:tc>
        <w:tc>
          <w:tcPr>
            <w:tcW w:w="2565" w:type="dxa"/>
          </w:tcPr>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142223****7918</w:t>
            </w:r>
          </w:p>
        </w:tc>
        <w:tc>
          <w:tcPr>
            <w:tcW w:w="3997" w:type="dxa"/>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超过法定劳动年龄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0"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108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韩志明</w:t>
            </w:r>
          </w:p>
        </w:tc>
        <w:tc>
          <w:tcPr>
            <w:tcW w:w="2565" w:type="dxa"/>
          </w:tcPr>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142223****8415</w:t>
            </w:r>
          </w:p>
        </w:tc>
        <w:tc>
          <w:tcPr>
            <w:tcW w:w="3997" w:type="dxa"/>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超过法定劳动年龄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0"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108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白雪丽</w:t>
            </w:r>
          </w:p>
        </w:tc>
        <w:tc>
          <w:tcPr>
            <w:tcW w:w="2565" w:type="dxa"/>
          </w:tcPr>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142223****0949</w:t>
            </w:r>
          </w:p>
        </w:tc>
        <w:tc>
          <w:tcPr>
            <w:tcW w:w="3997" w:type="dxa"/>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0"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108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杨丽</w:t>
            </w:r>
          </w:p>
        </w:tc>
        <w:tc>
          <w:tcPr>
            <w:tcW w:w="2565" w:type="dxa"/>
          </w:tcPr>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142223****3926</w:t>
            </w:r>
          </w:p>
        </w:tc>
        <w:tc>
          <w:tcPr>
            <w:tcW w:w="3997" w:type="dxa"/>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0"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108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刘欢</w:t>
            </w:r>
          </w:p>
        </w:tc>
        <w:tc>
          <w:tcPr>
            <w:tcW w:w="2565" w:type="dxa"/>
          </w:tcPr>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140521****7022</w:t>
            </w:r>
          </w:p>
        </w:tc>
        <w:tc>
          <w:tcPr>
            <w:tcW w:w="3997" w:type="dxa"/>
          </w:tcPr>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空号</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MDM1Y2U3YjRkZWVlMWJkOWNjZGU4YzdlYjc2NDcifQ=="/>
  </w:docVars>
  <w:rsids>
    <w:rsidRoot w:val="00000000"/>
    <w:rsid w:val="0D4728C2"/>
    <w:rsid w:val="16BC59ED"/>
    <w:rsid w:val="1DEF6D8A"/>
    <w:rsid w:val="20692E24"/>
    <w:rsid w:val="409F5F96"/>
    <w:rsid w:val="541C0D51"/>
    <w:rsid w:val="649760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wd</dc:creator>
  <cp:lastModifiedBy>WPS_1666142776</cp:lastModifiedBy>
  <cp:lastPrinted>2023-12-27T08:27:12Z</cp:lastPrinted>
  <dcterms:modified xsi:type="dcterms:W3CDTF">2023-12-27T08:46:24Z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EA3CC534805740E39948E60BB39EBAB2_12</vt:lpwstr>
  </property>
</Properties>
</file>