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五台山风景名胜区管理委员会</w:t>
      </w:r>
    </w:p>
    <w:p>
      <w:pPr>
        <w:widowControl w:val="0"/>
        <w:wordWrap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关于五台山7个行政部门70项行政审批事项划转至行政审批服务管理局办理的通知</w:t>
      </w:r>
    </w:p>
    <w:p>
      <w:pPr>
        <w:widowControl w:val="0"/>
        <w:wordWrap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各相关单位：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权责事项动态管理，五台山景区依据《关于征求县级划转事项基本目录意见建议的通知》和上级权责清单调整完善的有关要求，积极组织各部门对权责清单进行了调整完善。梳理编制了《五台山风景名胜区增补划转事项清单目录》，现已通过司法审核，并经五台山管委会同意，将景区7个行政部门70项行政审批事项划转至五台山风景名胜区行政审批服务管理局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，原行政部门不再对70项行政审批事项行使行政审批职能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五台山风景名胜区行政审批服务管理局办公地点：五台山风景名胜区管理委员会西南角1号，联系电话：0350-6549339</w:t>
      </w:r>
    </w:p>
    <w:p>
      <w:pPr>
        <w:widowControl w:val="0"/>
        <w:wordWrap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特此通知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附件：《五台山风景名胜区行政审批服务管理局增补划转事项目录清单》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五台山风景名胜区管理委员会</w:t>
      </w:r>
    </w:p>
    <w:p>
      <w:pPr>
        <w:widowControl w:val="0"/>
        <w:wordWrap/>
        <w:adjustRightInd/>
        <w:snapToGrid/>
        <w:spacing w:line="240" w:lineRule="auto"/>
        <w:ind w:firstLine="4160" w:firstLineChars="1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2021年1月19日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2021-01-12T01:18:00Z</dcterms:created>
  <dc:creator>lenovo</dc:creator>
  <cp:lastModifiedBy>lenovo33</cp:lastModifiedBy>
  <cp:lastPrinted>2021-01-19T02:45:55Z</cp:lastPrinted>
  <dcterms:modified xsi:type="dcterms:W3CDTF">2021-01-19T02:46:48Z</dcterms:modified>
  <dc:title>五台山风景名胜区管理委员会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