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9" w:afterLines="80" w:line="6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pacing w:after="249" w:afterLines="80" w:line="66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县管河流五台山境内河段县级河长名录</w:t>
      </w:r>
    </w:p>
    <w:bookmarkEnd w:id="0"/>
    <w:tbl>
      <w:tblPr>
        <w:tblStyle w:val="2"/>
        <w:tblW w:w="9029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1"/>
        <w:gridCol w:w="1701"/>
        <w:gridCol w:w="1701"/>
        <w:gridCol w:w="2084"/>
        <w:gridCol w:w="184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0" w:hRule="exac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bidi="ar"/>
              </w:rPr>
              <w:t>河流名称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bidi="ar"/>
              </w:rPr>
              <w:t>河流河段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bidi="ar"/>
              </w:rPr>
              <w:t>河长姓名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bidi="ar"/>
              </w:rPr>
              <w:t>河长职务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bidi="ar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1" w:hRule="exac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  <w:t>清水河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bidi="ar"/>
              </w:rPr>
              <w:t>清水河主河段及支流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  <w:t>张耀明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bidi="ar"/>
              </w:rPr>
              <w:t>五台山党工委副书记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、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bidi="ar"/>
              </w:rPr>
              <w:t>管委会副主任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13509705107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25" w:hRule="exac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bidi="ar"/>
              </w:rPr>
              <w:t>铜钱沟河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bidi="ar"/>
              </w:rPr>
              <w:t>铜钱沟河主河段及支流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  <w:t>张耀明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bidi="ar"/>
              </w:rPr>
              <w:t>五台山党工委副书记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、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bidi="ar"/>
              </w:rPr>
              <w:t>管委会副主任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13509705107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96A01"/>
    <w:rsid w:val="3749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2019-08-05T12:37:00Z</dcterms:created>
  <dc:creator>瞳 有 万 花</dc:creator>
  <cp:lastModifiedBy>瞳 有 万 花</cp:lastModifiedBy>
  <dcterms:modified xsi:type="dcterms:W3CDTF">2019-08-05T12:37:44Z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